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18035" w14:textId="6679EFA3" w:rsidR="00572B09" w:rsidRPr="001F274F" w:rsidRDefault="00F7129D" w:rsidP="00572B09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  <w:lang w:val="en-GB"/>
        </w:rPr>
        <w:t>3GPP TSG RAN WG1 #10</w:t>
      </w:r>
      <w:r w:rsidR="00EB6419">
        <w:rPr>
          <w:rFonts w:ascii="Arial" w:eastAsia="Batang" w:hAnsi="Arial" w:cs="Arial"/>
          <w:b/>
          <w:bCs/>
          <w:sz w:val="24"/>
          <w:szCs w:val="24"/>
          <w:lang w:val="en-GB"/>
        </w:rPr>
        <w:t>9</w:t>
      </w:r>
      <w:r w:rsidR="00252AF5" w:rsidRPr="00252AF5">
        <w:rPr>
          <w:rFonts w:ascii="Arial" w:eastAsia="Batang" w:hAnsi="Arial" w:cs="Arial"/>
          <w:b/>
          <w:bCs/>
          <w:sz w:val="24"/>
          <w:szCs w:val="24"/>
          <w:lang w:val="en-GB"/>
        </w:rPr>
        <w:t>-e</w:t>
      </w:r>
      <w:r w:rsidR="00572B09"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572B09"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572B09"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EB6419" w:rsidRPr="00EB6419">
        <w:rPr>
          <w:rFonts w:ascii="Arial" w:eastAsia="Batang" w:hAnsi="Arial" w:cs="Arial"/>
          <w:b/>
          <w:bCs/>
          <w:sz w:val="24"/>
          <w:szCs w:val="24"/>
        </w:rPr>
        <w:t>R1-22047</w:t>
      </w:r>
      <w:r w:rsidR="00E11DF6">
        <w:rPr>
          <w:rFonts w:ascii="Arial" w:eastAsia="Batang" w:hAnsi="Arial" w:cs="Arial"/>
          <w:b/>
          <w:bCs/>
          <w:sz w:val="24"/>
          <w:szCs w:val="24"/>
        </w:rPr>
        <w:t>20</w:t>
      </w:r>
    </w:p>
    <w:p w14:paraId="55986A47" w14:textId="18AD43D6" w:rsidR="00572B09" w:rsidRDefault="00AD25DD" w:rsidP="00572B09">
      <w:pPr>
        <w:spacing w:after="60"/>
        <w:ind w:left="1985" w:hanging="1985"/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</w:pPr>
      <w:r w:rsidRPr="00AD25DD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e-Meeting, </w:t>
      </w:r>
      <w:r w:rsidR="00A87EA9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May</w:t>
      </w:r>
      <w:r w:rsidRPr="00AD25DD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</w:t>
      </w:r>
      <w:r w:rsidR="00A87EA9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9</w:t>
      </w:r>
      <w:r w:rsidR="00A237CB" w:rsidRPr="00A237CB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</w:t>
      </w:r>
      <w:r w:rsidR="00A87EA9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h</w:t>
      </w:r>
      <w:r w:rsidRPr="00AD25DD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– </w:t>
      </w:r>
      <w:r w:rsidR="00A237CB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Ma</w:t>
      </w:r>
      <w:r w:rsidR="00A87EA9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y</w:t>
      </w:r>
      <w:r w:rsidR="00A237CB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</w:t>
      </w:r>
      <w:r w:rsidR="00A87EA9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20</w:t>
      </w:r>
      <w:r w:rsidR="00A87EA9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Pr="00AD25DD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, 2022</w:t>
      </w:r>
    </w:p>
    <w:p w14:paraId="08D37A17" w14:textId="77777777" w:rsidR="00AD25DD" w:rsidRPr="00A237CB" w:rsidRDefault="00AD25DD" w:rsidP="00572B0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</w:p>
    <w:p w14:paraId="5332155C" w14:textId="62FA673F" w:rsidR="00572B09" w:rsidRPr="001F274F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Agenda item: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E11DF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.</w:t>
      </w:r>
      <w:r w:rsidR="00E11DF6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E11DF6">
        <w:rPr>
          <w:rFonts w:ascii="Arial" w:hAnsi="Arial" w:cs="Arial"/>
          <w:b/>
          <w:sz w:val="22"/>
          <w:szCs w:val="22"/>
        </w:rPr>
        <w:t>2</w:t>
      </w:r>
    </w:p>
    <w:p w14:paraId="436A5605" w14:textId="16CC50EA" w:rsidR="00572B09" w:rsidRPr="001F274F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Title: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E11DF6" w:rsidRPr="00E11DF6">
        <w:rPr>
          <w:rFonts w:ascii="Arial" w:hAnsi="Arial" w:cs="Arial"/>
          <w:b/>
          <w:sz w:val="22"/>
          <w:szCs w:val="22"/>
        </w:rPr>
        <w:t>On co-channel coexistence between LTE sidelink and NR sidelink</w:t>
      </w:r>
    </w:p>
    <w:p w14:paraId="6172D15C" w14:textId="77777777" w:rsidR="00572B09" w:rsidRPr="001F274F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Source: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0CD6A492" w14:textId="77777777" w:rsidR="00572B09" w:rsidRPr="001F274F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Document for: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217428F7" w14:textId="77777777" w:rsidR="00572B09" w:rsidRPr="001F274F" w:rsidRDefault="00572B09" w:rsidP="00572B09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7C46BD2D" w14:textId="05C05179" w:rsidR="00C51C64" w:rsidRDefault="00C7229D" w:rsidP="00FB426F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Rel-18</w:t>
      </w:r>
      <w:r w:rsidR="003A164D">
        <w:rPr>
          <w:rFonts w:ascii="Times New Roman" w:hAnsi="Times New Roman"/>
          <w:b w:val="0"/>
          <w:bCs/>
          <w:sz w:val="20"/>
          <w:lang w:val="en-US" w:eastAsia="zh-TW"/>
        </w:rPr>
        <w:t xml:space="preserve"> WID on sidelink evolution </w:t>
      </w:r>
      <w:r w:rsidR="00592FCD">
        <w:rPr>
          <w:rFonts w:ascii="Times New Roman" w:hAnsi="Times New Roman"/>
          <w:b w:val="0"/>
          <w:bCs/>
          <w:sz w:val="20"/>
          <w:lang w:val="en-US" w:eastAsia="zh-TW"/>
        </w:rPr>
        <w:t>[</w:t>
      </w:r>
      <w:r w:rsidR="00C54724">
        <w:rPr>
          <w:rFonts w:ascii="Times New Roman" w:hAnsi="Times New Roman"/>
          <w:b w:val="0"/>
          <w:bCs/>
          <w:sz w:val="20"/>
          <w:lang w:val="en-US" w:eastAsia="zh-TW"/>
        </w:rPr>
        <w:t>1</w:t>
      </w:r>
      <w:r w:rsidR="00592FCD">
        <w:rPr>
          <w:rFonts w:ascii="Times New Roman" w:hAnsi="Times New Roman"/>
          <w:b w:val="0"/>
          <w:bCs/>
          <w:sz w:val="20"/>
          <w:lang w:val="en-US" w:eastAsia="zh-TW"/>
        </w:rPr>
        <w:t xml:space="preserve">] </w:t>
      </w:r>
      <w:r w:rsidR="003A164D">
        <w:rPr>
          <w:rFonts w:ascii="Times New Roman" w:hAnsi="Times New Roman"/>
          <w:b w:val="0"/>
          <w:bCs/>
          <w:sz w:val="20"/>
          <w:lang w:val="en-US" w:eastAsia="zh-TW"/>
        </w:rPr>
        <w:t xml:space="preserve">describes the following objective for co-channel coexistence </w:t>
      </w:r>
      <w:r w:rsidR="00592FCD">
        <w:rPr>
          <w:rFonts w:ascii="Times New Roman" w:hAnsi="Times New Roman"/>
          <w:b w:val="0"/>
          <w:bCs/>
          <w:sz w:val="20"/>
          <w:lang w:val="en-US" w:eastAsia="zh-TW"/>
        </w:rPr>
        <w:t>between LTE sidelink and NR sidelink: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FCD" w14:paraId="758D8B48" w14:textId="77777777" w:rsidTr="00592FCD">
        <w:tc>
          <w:tcPr>
            <w:tcW w:w="9631" w:type="dxa"/>
          </w:tcPr>
          <w:p w14:paraId="7770756B" w14:textId="77777777" w:rsidR="00A849F5" w:rsidRDefault="00A849F5" w:rsidP="00A849F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0"/>
              <w:rPr>
                <w:rFonts w:ascii="Times" w:hAnsi="Times" w:cs="Times"/>
                <w:iCs/>
              </w:rPr>
            </w:pPr>
            <w:r>
              <w:rPr>
                <w:rFonts w:ascii="Times" w:hAnsi="Times" w:cs="Times"/>
              </w:rPr>
              <w:t>Study and specify, if necessary, mechanism(s) for co-channel coexistence for LTE sidelink and NR sidelink including performance, necessity, feasibility, and potential specification impact if any [RAN1, RAN2, RAN4]</w:t>
            </w:r>
          </w:p>
          <w:p w14:paraId="625BC47B" w14:textId="02D41437" w:rsidR="00592FCD" w:rsidRPr="00A849F5" w:rsidRDefault="00A849F5" w:rsidP="00A849F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rPr>
                <w:rFonts w:ascii="Times" w:hAnsi="Times" w:cs="Times"/>
                <w:iCs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Reuse the in-device coexistence framework defined in Rel-16 as much as possible</w:t>
            </w:r>
          </w:p>
        </w:tc>
      </w:tr>
    </w:tbl>
    <w:p w14:paraId="483B45CA" w14:textId="00139D67" w:rsidR="00592FCD" w:rsidRDefault="00592FCD" w:rsidP="00FB426F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</w:p>
    <w:p w14:paraId="5CFFD50E" w14:textId="787CF8CD" w:rsidR="00C51C64" w:rsidRPr="00C47D3E" w:rsidRDefault="00C227F4" w:rsidP="00C47D3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eastAsia="zh-TW"/>
        </w:rPr>
        <w:t xml:space="preserve">In the contribution we discuss potential solutions to support co-channel coexistence between LTE and NR sidelink. </w:t>
      </w:r>
    </w:p>
    <w:p w14:paraId="102805D4" w14:textId="419EB493" w:rsidR="002628A1" w:rsidRDefault="00572B09" w:rsidP="00A0726F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Discussion</w:t>
      </w:r>
    </w:p>
    <w:p w14:paraId="3C922A0D" w14:textId="40EDC352" w:rsidR="00EF03EF" w:rsidRDefault="00EF03EF" w:rsidP="0096442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Co-channel coexistence between </w:t>
      </w:r>
      <w:r w:rsidR="00510472">
        <w:rPr>
          <w:rFonts w:ascii="Times New Roman" w:hAnsi="Times New Roman"/>
          <w:b w:val="0"/>
          <w:bCs/>
          <w:sz w:val="20"/>
          <w:lang w:val="en-US" w:eastAsia="zh-TW"/>
        </w:rPr>
        <w:t xml:space="preserve">LTE V2X and NR V2X is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>expected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510472">
        <w:rPr>
          <w:rFonts w:ascii="Times New Roman" w:hAnsi="Times New Roman"/>
          <w:b w:val="0"/>
          <w:bCs/>
          <w:sz w:val="20"/>
          <w:lang w:val="en-US" w:eastAsia="zh-TW"/>
        </w:rPr>
        <w:t xml:space="preserve">to allow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better management of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limited spectrum and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enable </w:t>
      </w:r>
      <w:r w:rsidR="0016022F">
        <w:rPr>
          <w:rFonts w:ascii="Times New Roman" w:hAnsi="Times New Roman"/>
          <w:b w:val="0"/>
          <w:bCs/>
          <w:sz w:val="20"/>
          <w:lang w:val="en-US" w:eastAsia="zh-TW"/>
        </w:rPr>
        <w:t xml:space="preserve">easier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technology </w:t>
      </w:r>
      <w:r w:rsidR="0016022F">
        <w:rPr>
          <w:rFonts w:ascii="Times New Roman" w:hAnsi="Times New Roman"/>
          <w:b w:val="0"/>
          <w:bCs/>
          <w:sz w:val="20"/>
          <w:lang w:val="en-US" w:eastAsia="zh-TW"/>
        </w:rPr>
        <w:t xml:space="preserve">migration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during deployment </w:t>
      </w:r>
      <w:r w:rsidR="001C651F">
        <w:rPr>
          <w:rFonts w:ascii="Times New Roman" w:hAnsi="Times New Roman"/>
          <w:b w:val="0"/>
          <w:bCs/>
          <w:sz w:val="20"/>
          <w:lang w:val="en-US" w:eastAsia="zh-TW"/>
        </w:rPr>
        <w:t xml:space="preserve">for operators from one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RAT</w:t>
      </w:r>
      <w:r w:rsidR="001C651F">
        <w:rPr>
          <w:rFonts w:ascii="Times New Roman" w:hAnsi="Times New Roman"/>
          <w:b w:val="0"/>
          <w:bCs/>
          <w:sz w:val="20"/>
          <w:lang w:val="en-US" w:eastAsia="zh-TW"/>
        </w:rPr>
        <w:t xml:space="preserve"> to another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As described in 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input 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>by 5GAA</w:t>
      </w:r>
      <w:r w:rsidR="00FC15D5">
        <w:rPr>
          <w:rFonts w:ascii="Times New Roman" w:hAnsi="Times New Roman"/>
          <w:b w:val="0"/>
          <w:bCs/>
          <w:sz w:val="20"/>
          <w:lang w:val="en-US" w:eastAsia="zh-TW"/>
        </w:rPr>
        <w:t xml:space="preserve"> [2]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>, dedicated V2X spectrum is scarce in some regions and</w:t>
      </w:r>
      <w:r w:rsidR="00A33155">
        <w:rPr>
          <w:rFonts w:ascii="Times New Roman" w:hAnsi="Times New Roman"/>
          <w:b w:val="0"/>
          <w:bCs/>
          <w:sz w:val="20"/>
          <w:lang w:val="en-US" w:eastAsia="zh-TW"/>
        </w:rPr>
        <w:t xml:space="preserve"> hence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 xml:space="preserve"> LTE/NR</w:t>
      </w:r>
      <w:r w:rsidR="00C42D83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 xml:space="preserve">V2X </w:t>
      </w:r>
      <w:r w:rsidR="009F4B92">
        <w:rPr>
          <w:rFonts w:ascii="Times New Roman" w:hAnsi="Times New Roman"/>
          <w:b w:val="0"/>
          <w:bCs/>
          <w:sz w:val="20"/>
          <w:lang w:val="en-US" w:eastAsia="zh-TW"/>
        </w:rPr>
        <w:t xml:space="preserve">may 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>need to coexist even in the same channel.</w:t>
      </w:r>
      <w:r w:rsidR="00A33155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Coexisting LTE V2X and NR V2X </w:t>
      </w:r>
      <w:r w:rsidR="00272EAD">
        <w:rPr>
          <w:rFonts w:ascii="Times New Roman" w:hAnsi="Times New Roman"/>
          <w:b w:val="0"/>
          <w:bCs/>
          <w:sz w:val="20"/>
          <w:lang w:val="en-US" w:eastAsia="zh-TW"/>
        </w:rPr>
        <w:t xml:space="preserve">in the same channel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can </w:t>
      </w:r>
      <w:r w:rsidR="000964A5">
        <w:rPr>
          <w:rFonts w:ascii="Times New Roman" w:hAnsi="Times New Roman"/>
          <w:b w:val="0"/>
          <w:bCs/>
          <w:sz w:val="20"/>
          <w:lang w:val="en-US" w:eastAsia="zh-TW"/>
        </w:rPr>
        <w:t xml:space="preserve">also allow </w:t>
      </w:r>
      <w:r w:rsidR="00466E08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>branch</w:t>
      </w:r>
      <w:r w:rsidR="00466E08">
        <w:rPr>
          <w:rFonts w:ascii="Times New Roman" w:hAnsi="Times New Roman"/>
          <w:b w:val="0"/>
          <w:bCs/>
          <w:sz w:val="20"/>
          <w:lang w:val="en-US" w:eastAsia="zh-TW"/>
        </w:rPr>
        <w:t xml:space="preserve"> the support of 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 xml:space="preserve">basic use cases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 xml:space="preserve">LTE </w:t>
      </w:r>
      <w:r w:rsidR="00466E08">
        <w:rPr>
          <w:rFonts w:ascii="Times New Roman" w:hAnsi="Times New Roman"/>
          <w:b w:val="0"/>
          <w:bCs/>
          <w:sz w:val="20"/>
          <w:lang w:val="en-US" w:eastAsia="zh-TW"/>
        </w:rPr>
        <w:t xml:space="preserve">sidelink 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 xml:space="preserve">and advanced use cases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>NR</w:t>
      </w:r>
      <w:r w:rsidR="00466E08">
        <w:rPr>
          <w:rFonts w:ascii="Times New Roman" w:hAnsi="Times New Roman"/>
          <w:b w:val="0"/>
          <w:bCs/>
          <w:sz w:val="20"/>
          <w:lang w:val="en-US" w:eastAsia="zh-TW"/>
        </w:rPr>
        <w:t xml:space="preserve"> sidelink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491717EF" w14:textId="1C30CFB1" w:rsidR="009923B8" w:rsidRDefault="009923B8" w:rsidP="0096442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Although potential benefits of co-channel coexistence are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>understood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the following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aspects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should be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taken into consideration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and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>accommodated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during the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R18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>study phase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: </w:t>
      </w:r>
    </w:p>
    <w:p w14:paraId="428C81B4" w14:textId="3AAEB822" w:rsidR="009923B8" w:rsidRDefault="009923B8" w:rsidP="009923B8">
      <w:pPr>
        <w:pStyle w:val="Header"/>
        <w:numPr>
          <w:ilvl w:val="0"/>
          <w:numId w:val="28"/>
        </w:numPr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No negative impact should be </w:t>
      </w:r>
      <w:r w:rsidR="006800B0">
        <w:rPr>
          <w:rFonts w:ascii="Times New Roman" w:hAnsi="Times New Roman"/>
          <w:b w:val="0"/>
          <w:bCs/>
          <w:sz w:val="20"/>
          <w:lang w:val="en-US" w:eastAsia="zh-TW"/>
        </w:rPr>
        <w:t xml:space="preserve">experienced </w:t>
      </w:r>
      <w:r w:rsidR="00013137">
        <w:rPr>
          <w:rFonts w:ascii="Times New Roman" w:hAnsi="Times New Roman"/>
          <w:b w:val="0"/>
          <w:bCs/>
          <w:sz w:val="20"/>
          <w:lang w:val="en-US" w:eastAsia="zh-TW"/>
        </w:rPr>
        <w:t xml:space="preserve">by the </w:t>
      </w:r>
      <w:r w:rsidR="00332E15">
        <w:rPr>
          <w:rFonts w:ascii="Times New Roman" w:hAnsi="Times New Roman"/>
          <w:b w:val="0"/>
          <w:bCs/>
          <w:sz w:val="20"/>
          <w:lang w:val="en-US" w:eastAsia="zh-TW"/>
        </w:rPr>
        <w:t xml:space="preserve">operation of </w:t>
      </w:r>
      <w:r w:rsidR="00013137">
        <w:rPr>
          <w:rFonts w:ascii="Times New Roman" w:hAnsi="Times New Roman"/>
          <w:b w:val="0"/>
          <w:bCs/>
          <w:sz w:val="20"/>
          <w:lang w:val="en-US" w:eastAsia="zh-TW"/>
        </w:rPr>
        <w:t xml:space="preserve">each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RAT.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Both LTE V2X and NR V2X performance should be </w:t>
      </w:r>
      <w:r w:rsidR="00013137">
        <w:rPr>
          <w:rFonts w:ascii="Times New Roman" w:hAnsi="Times New Roman"/>
          <w:b w:val="0"/>
          <w:bCs/>
          <w:sz w:val="20"/>
          <w:lang w:val="en-US" w:eastAsia="zh-TW"/>
        </w:rPr>
        <w:t xml:space="preserve">not worse </w:t>
      </w:r>
      <w:r w:rsidR="00DA6718">
        <w:rPr>
          <w:rFonts w:ascii="Times New Roman" w:hAnsi="Times New Roman"/>
          <w:b w:val="0"/>
          <w:bCs/>
          <w:sz w:val="20"/>
          <w:lang w:val="en-US" w:eastAsia="zh-TW"/>
        </w:rPr>
        <w:t xml:space="preserve">than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the standalone deployment </w:t>
      </w:r>
      <w:r w:rsidR="006800B0">
        <w:rPr>
          <w:rFonts w:ascii="Times New Roman" w:hAnsi="Times New Roman"/>
          <w:b w:val="0"/>
          <w:bCs/>
          <w:sz w:val="20"/>
          <w:lang w:val="en-US" w:eastAsia="zh-TW"/>
        </w:rPr>
        <w:t xml:space="preserve">case </w:t>
      </w:r>
      <w:r w:rsidR="00013137">
        <w:rPr>
          <w:rFonts w:ascii="Times New Roman" w:hAnsi="Times New Roman"/>
          <w:b w:val="0"/>
          <w:bCs/>
          <w:sz w:val="20"/>
          <w:lang w:val="en-US" w:eastAsia="zh-TW"/>
        </w:rPr>
        <w:t xml:space="preserve">of each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V2X system. </w:t>
      </w:r>
    </w:p>
    <w:p w14:paraId="572877B2" w14:textId="30AF7F72" w:rsidR="00AB7B2F" w:rsidRDefault="00AB7B2F" w:rsidP="00AB7B2F">
      <w:pPr>
        <w:pStyle w:val="Header"/>
        <w:numPr>
          <w:ilvl w:val="0"/>
          <w:numId w:val="28"/>
        </w:numPr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No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 xml:space="preserve">design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change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 xml:space="preserve">is desirable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to LTE V2X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 xml:space="preserve">system. The enhancements should be contained to NR sidelink framework. </w:t>
      </w:r>
      <w:r w:rsidR="00005967">
        <w:rPr>
          <w:rFonts w:ascii="Times New Roman" w:hAnsi="Times New Roman"/>
          <w:b w:val="0"/>
          <w:bCs/>
          <w:sz w:val="20"/>
          <w:lang w:val="en-US" w:eastAsia="zh-TW"/>
        </w:rPr>
        <w:t xml:space="preserve">Similar to 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the case where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>R15/R16 dynamic spectrum sharing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 xml:space="preserve"> solutions 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were introduced </w:t>
      </w:r>
      <w:r w:rsidR="00005967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 xml:space="preserve">NR-Uu, an LTE sidelink user should not 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even be 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 xml:space="preserve">aware of 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its 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>co-channel sharing with NR sidelink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 users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7469B56C" w14:textId="1D867CBA" w:rsidR="00AB7B2F" w:rsidRDefault="007A43B9" w:rsidP="00AB7B2F">
      <w:pPr>
        <w:pStyle w:val="Header"/>
        <w:numPr>
          <w:ilvl w:val="0"/>
          <w:numId w:val="28"/>
        </w:numPr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Unless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outcome of the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study suggests that network controlled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resource allocation mode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can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also benefit from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>co-channel coexistence with the existing Rel-16/Rel-17 NR sidelink design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, the scope of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any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enhancements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(if agreed in the future)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can be contained to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>address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specific V2X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>coexistence scenario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only,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where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coexistence solutions are useful (e.g., only the case where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NR </w:t>
      </w:r>
      <w:r w:rsidR="00F81686">
        <w:rPr>
          <w:rFonts w:ascii="Times New Roman" w:hAnsi="Times New Roman"/>
          <w:b w:val="0"/>
          <w:bCs/>
          <w:sz w:val="20"/>
          <w:lang w:val="en-US" w:eastAsia="zh-TW"/>
        </w:rPr>
        <w:t xml:space="preserve">mode-2 and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LTE </w:t>
      </w:r>
      <w:r w:rsidR="00F81686">
        <w:rPr>
          <w:rFonts w:ascii="Times New Roman" w:hAnsi="Times New Roman"/>
          <w:b w:val="0"/>
          <w:bCs/>
          <w:sz w:val="20"/>
          <w:lang w:val="en-US" w:eastAsia="zh-TW"/>
        </w:rPr>
        <w:t xml:space="preserve">mode-4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>are operating on the same channel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)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00AB2CFA" w14:textId="3B35C51E" w:rsidR="00D46ED8" w:rsidRDefault="00295863" w:rsidP="00AB7B2F">
      <w:pPr>
        <w:pStyle w:val="Header"/>
        <w:numPr>
          <w:ilvl w:val="0"/>
          <w:numId w:val="28"/>
        </w:numPr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As stated in the work item description, a</w:t>
      </w:r>
      <w:r w:rsidR="006800B0">
        <w:rPr>
          <w:rFonts w:ascii="Times New Roman" w:hAnsi="Times New Roman"/>
          <w:b w:val="0"/>
          <w:bCs/>
          <w:sz w:val="20"/>
          <w:lang w:val="en-US" w:eastAsia="zh-TW"/>
        </w:rPr>
        <w:t xml:space="preserve">ny potential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enhancements (if agreed in the future) should </w:t>
      </w:r>
      <w:r w:rsidR="00D46ED8">
        <w:rPr>
          <w:rFonts w:ascii="Times New Roman" w:hAnsi="Times New Roman"/>
          <w:b w:val="0"/>
          <w:bCs/>
          <w:sz w:val="20"/>
          <w:lang w:val="en-US" w:eastAsia="zh-TW"/>
        </w:rPr>
        <w:t>reuse existing Rel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-</w:t>
      </w:r>
      <w:r w:rsidR="00D46ED8">
        <w:rPr>
          <w:rFonts w:ascii="Times New Roman" w:hAnsi="Times New Roman"/>
          <w:b w:val="0"/>
          <w:bCs/>
          <w:sz w:val="20"/>
          <w:lang w:val="en-US" w:eastAsia="zh-TW"/>
        </w:rPr>
        <w:t>16 solutions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0536B4">
        <w:rPr>
          <w:rFonts w:ascii="Times New Roman" w:hAnsi="Times New Roman"/>
          <w:b w:val="0"/>
          <w:bCs/>
          <w:sz w:val="20"/>
          <w:lang w:val="en-US" w:eastAsia="zh-TW"/>
        </w:rPr>
        <w:t xml:space="preserve">as much as possible. </w:t>
      </w:r>
    </w:p>
    <w:p w14:paraId="4D84D142" w14:textId="6DCC2008" w:rsidR="00FB2830" w:rsidRDefault="00FB2830" w:rsidP="0096442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Based on these points, we </w:t>
      </w:r>
      <w:r w:rsidR="00E72225">
        <w:rPr>
          <w:rFonts w:ascii="Times New Roman" w:hAnsi="Times New Roman"/>
          <w:b w:val="0"/>
          <w:bCs/>
          <w:sz w:val="20"/>
          <w:lang w:val="en-US" w:eastAsia="zh-TW"/>
        </w:rPr>
        <w:t>propose the following:</w:t>
      </w:r>
    </w:p>
    <w:p w14:paraId="60D1897F" w14:textId="6E93A090" w:rsidR="00E72225" w:rsidRDefault="00E72225" w:rsidP="00E72225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Study for SL co-channel coexistence </w:t>
      </w:r>
      <w:r w:rsidR="0026349D">
        <w:rPr>
          <w:b/>
          <w:lang w:eastAsia="zh-TW"/>
        </w:rPr>
        <w:t xml:space="preserve">solutions </w:t>
      </w:r>
      <w:r>
        <w:rPr>
          <w:b/>
          <w:lang w:eastAsia="zh-TW"/>
        </w:rPr>
        <w:t xml:space="preserve">should </w:t>
      </w:r>
      <w:r w:rsidR="0026349D">
        <w:rPr>
          <w:b/>
          <w:lang w:eastAsia="zh-TW"/>
        </w:rPr>
        <w:t xml:space="preserve">take into account </w:t>
      </w:r>
      <w:r>
        <w:rPr>
          <w:b/>
          <w:lang w:eastAsia="zh-TW"/>
        </w:rPr>
        <w:t>the following</w:t>
      </w:r>
      <w:r w:rsidR="0026349D">
        <w:rPr>
          <w:b/>
          <w:lang w:eastAsia="zh-TW"/>
        </w:rPr>
        <w:t xml:space="preserve"> aspects</w:t>
      </w:r>
      <w:r>
        <w:rPr>
          <w:b/>
          <w:lang w:eastAsia="zh-TW"/>
        </w:rPr>
        <w:t>.</w:t>
      </w:r>
    </w:p>
    <w:p w14:paraId="32E8344B" w14:textId="5665C1D1" w:rsidR="00E72225" w:rsidRDefault="0026349D" w:rsidP="00E72225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 xml:space="preserve">Prioritize </w:t>
      </w:r>
      <w:r w:rsidR="00E72225">
        <w:rPr>
          <w:b/>
          <w:lang w:eastAsia="zh-TW"/>
        </w:rPr>
        <w:t xml:space="preserve">performance </w:t>
      </w:r>
      <w:r>
        <w:rPr>
          <w:b/>
          <w:lang w:eastAsia="zh-TW"/>
        </w:rPr>
        <w:t xml:space="preserve">evaluations </w:t>
      </w:r>
      <w:r w:rsidR="00E72225">
        <w:rPr>
          <w:b/>
          <w:lang w:eastAsia="zh-TW"/>
        </w:rPr>
        <w:t xml:space="preserve">of existing Rel-16 design to assess </w:t>
      </w:r>
      <w:r>
        <w:rPr>
          <w:b/>
          <w:lang w:eastAsia="zh-TW"/>
        </w:rPr>
        <w:t>the need for any enhanced solutions</w:t>
      </w:r>
      <w:r w:rsidR="00E72225">
        <w:rPr>
          <w:b/>
          <w:lang w:eastAsia="zh-TW"/>
        </w:rPr>
        <w:t>.</w:t>
      </w:r>
    </w:p>
    <w:p w14:paraId="73FC1B9E" w14:textId="1990ACE7" w:rsidR="00E72225" w:rsidRDefault="00804772" w:rsidP="00E72225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 xml:space="preserve">Evaluations should be performed based on </w:t>
      </w:r>
      <w:r w:rsidR="002C5FCE">
        <w:rPr>
          <w:b/>
          <w:lang w:eastAsia="zh-TW"/>
        </w:rPr>
        <w:t xml:space="preserve">a </w:t>
      </w:r>
      <w:r w:rsidR="00192638">
        <w:rPr>
          <w:b/>
          <w:lang w:eastAsia="zh-TW"/>
        </w:rPr>
        <w:t xml:space="preserve">common </w:t>
      </w:r>
      <w:r w:rsidR="002C5FCE">
        <w:rPr>
          <w:b/>
          <w:lang w:eastAsia="zh-TW"/>
        </w:rPr>
        <w:t>set of simulation scenarios and parameters.</w:t>
      </w:r>
    </w:p>
    <w:p w14:paraId="7B2A8C5E" w14:textId="6FC60DF0" w:rsidR="00192638" w:rsidRPr="00E72225" w:rsidRDefault="00192638" w:rsidP="00E72225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 xml:space="preserve">Narrow down which specific scenarios (e.g., NR Mode-2 </w:t>
      </w:r>
      <w:r w:rsidR="000E5A1A">
        <w:rPr>
          <w:b/>
          <w:lang w:eastAsia="zh-TW"/>
        </w:rPr>
        <w:t>coexisting with</w:t>
      </w:r>
      <w:r>
        <w:rPr>
          <w:b/>
          <w:lang w:eastAsia="zh-TW"/>
        </w:rPr>
        <w:t xml:space="preserve"> LTE Mode-4), if any, require enhancement for coexistence support. </w:t>
      </w:r>
    </w:p>
    <w:p w14:paraId="66850331" w14:textId="77777777" w:rsidR="00FB2830" w:rsidRDefault="00FB2830" w:rsidP="0096442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3F16ADB5" w14:textId="380A5A08" w:rsidR="00413CF4" w:rsidRPr="009454A1" w:rsidRDefault="00CA4297" w:rsidP="00413CF4">
      <w:pPr>
        <w:pStyle w:val="Heading2"/>
      </w:pPr>
      <w:r>
        <w:lastRenderedPageBreak/>
        <w:t>Potential solutions for coexistence</w:t>
      </w:r>
    </w:p>
    <w:p w14:paraId="03F9EE3F" w14:textId="1150F841" w:rsidR="00A57DAE" w:rsidRDefault="00FB20C1" w:rsidP="00413CF4">
      <w:pPr>
        <w:jc w:val="both"/>
        <w:rPr>
          <w:color w:val="000000"/>
        </w:rPr>
      </w:pPr>
      <w:r>
        <w:rPr>
          <w:color w:val="000000"/>
        </w:rPr>
        <w:t xml:space="preserve">Potential </w:t>
      </w:r>
      <w:r w:rsidR="00D01B24">
        <w:rPr>
          <w:color w:val="000000"/>
        </w:rPr>
        <w:t xml:space="preserve">methods to support </w:t>
      </w:r>
      <w:r>
        <w:rPr>
          <w:color w:val="000000"/>
        </w:rPr>
        <w:t xml:space="preserve">coexistence can be categorized into two </w:t>
      </w:r>
      <w:r w:rsidR="00D01B24">
        <w:rPr>
          <w:color w:val="000000"/>
        </w:rPr>
        <w:t>main kinds</w:t>
      </w:r>
      <w:r w:rsidR="00A57DAE">
        <w:rPr>
          <w:color w:val="000000"/>
        </w:rPr>
        <w:t>: semi-static and dynamic.</w:t>
      </w:r>
    </w:p>
    <w:p w14:paraId="6A50A256" w14:textId="77777777" w:rsidR="007B1F6F" w:rsidRDefault="007B1F6F" w:rsidP="00413CF4">
      <w:pPr>
        <w:jc w:val="both"/>
        <w:rPr>
          <w:color w:val="000000"/>
        </w:rPr>
      </w:pPr>
    </w:p>
    <w:p w14:paraId="38956D49" w14:textId="5F79677A" w:rsidR="009B742B" w:rsidRDefault="009B742B" w:rsidP="009B742B">
      <w:pPr>
        <w:pStyle w:val="Heading3"/>
      </w:pPr>
      <w:r>
        <w:t>Semi-static coexistence methods</w:t>
      </w:r>
    </w:p>
    <w:p w14:paraId="300A3CD7" w14:textId="388A8713" w:rsidR="006C469E" w:rsidRDefault="00FB20C1" w:rsidP="00413CF4">
      <w:pPr>
        <w:jc w:val="both"/>
        <w:rPr>
          <w:color w:val="000000"/>
        </w:rPr>
      </w:pPr>
      <w:r>
        <w:rPr>
          <w:color w:val="000000"/>
        </w:rPr>
        <w:t xml:space="preserve">Semi-static </w:t>
      </w:r>
      <w:r w:rsidR="00A50D50">
        <w:rPr>
          <w:color w:val="000000"/>
        </w:rPr>
        <w:t xml:space="preserve">type solutions can rely on separating LTE </w:t>
      </w:r>
      <w:r w:rsidR="00D01B24">
        <w:rPr>
          <w:color w:val="000000"/>
        </w:rPr>
        <w:t xml:space="preserve">SL </w:t>
      </w:r>
      <w:r w:rsidR="00A50D50">
        <w:rPr>
          <w:color w:val="000000"/>
        </w:rPr>
        <w:t xml:space="preserve">and NR </w:t>
      </w:r>
      <w:r w:rsidR="00D01B24">
        <w:rPr>
          <w:color w:val="000000"/>
        </w:rPr>
        <w:t xml:space="preserve">SL operations </w:t>
      </w:r>
      <w:r w:rsidR="00A50D50">
        <w:rPr>
          <w:color w:val="000000"/>
        </w:rPr>
        <w:t>into different resource pool</w:t>
      </w:r>
      <w:r w:rsidR="00516650">
        <w:rPr>
          <w:color w:val="000000"/>
        </w:rPr>
        <w:t>s</w:t>
      </w:r>
      <w:r w:rsidR="00A50D50">
        <w:rPr>
          <w:color w:val="000000"/>
        </w:rPr>
        <w:t>. Partitioning resource</w:t>
      </w:r>
      <w:r w:rsidR="00516650">
        <w:rPr>
          <w:color w:val="000000"/>
        </w:rPr>
        <w:t>s</w:t>
      </w:r>
      <w:r w:rsidR="00A50D50">
        <w:rPr>
          <w:color w:val="000000"/>
        </w:rPr>
        <w:t xml:space="preserve"> </w:t>
      </w:r>
      <w:r w:rsidR="00516650">
        <w:rPr>
          <w:color w:val="000000"/>
        </w:rPr>
        <w:t xml:space="preserve">in such </w:t>
      </w:r>
      <w:r w:rsidR="00D01B24">
        <w:rPr>
          <w:color w:val="000000"/>
        </w:rPr>
        <w:t xml:space="preserve">a </w:t>
      </w:r>
      <w:r w:rsidR="00516650">
        <w:rPr>
          <w:color w:val="000000"/>
        </w:rPr>
        <w:t xml:space="preserve">manner </w:t>
      </w:r>
      <w:r w:rsidR="00F2692E">
        <w:rPr>
          <w:color w:val="000000"/>
        </w:rPr>
        <w:t xml:space="preserve">can be realized </w:t>
      </w:r>
      <w:r w:rsidR="00A50D50">
        <w:rPr>
          <w:color w:val="000000"/>
        </w:rPr>
        <w:t xml:space="preserve">in </w:t>
      </w:r>
      <w:r w:rsidR="00D01B24">
        <w:rPr>
          <w:color w:val="000000"/>
        </w:rPr>
        <w:t xml:space="preserve">either </w:t>
      </w:r>
      <w:r w:rsidR="00A50D50">
        <w:rPr>
          <w:color w:val="000000"/>
        </w:rPr>
        <w:t xml:space="preserve">time </w:t>
      </w:r>
      <w:r w:rsidR="00F2692E">
        <w:rPr>
          <w:color w:val="000000"/>
        </w:rPr>
        <w:t xml:space="preserve">domain </w:t>
      </w:r>
      <w:r w:rsidR="00A50D50">
        <w:rPr>
          <w:color w:val="000000"/>
        </w:rPr>
        <w:t xml:space="preserve">or frequency domain. </w:t>
      </w:r>
    </w:p>
    <w:p w14:paraId="2A209016" w14:textId="77777777" w:rsidR="007B1F6F" w:rsidRDefault="007B1F6F" w:rsidP="00413CF4">
      <w:pPr>
        <w:jc w:val="both"/>
        <w:rPr>
          <w:b/>
          <w:bCs/>
          <w:color w:val="000000"/>
          <w:u w:val="single"/>
        </w:rPr>
      </w:pPr>
    </w:p>
    <w:p w14:paraId="5C773D42" w14:textId="3270BD72" w:rsidR="00D85B39" w:rsidRPr="007B1F6F" w:rsidRDefault="00D85B39" w:rsidP="00413CF4">
      <w:pPr>
        <w:jc w:val="both"/>
        <w:rPr>
          <w:color w:val="000000"/>
          <w:sz w:val="22"/>
          <w:szCs w:val="22"/>
        </w:rPr>
      </w:pPr>
      <w:r w:rsidRPr="007B1F6F">
        <w:rPr>
          <w:b/>
          <w:bCs/>
          <w:color w:val="000000"/>
          <w:sz w:val="22"/>
          <w:szCs w:val="22"/>
          <w:u w:val="single"/>
        </w:rPr>
        <w:t>TDM-based semi-static approach</w:t>
      </w:r>
      <w:r w:rsidRPr="007B1F6F">
        <w:rPr>
          <w:color w:val="000000"/>
          <w:sz w:val="22"/>
          <w:szCs w:val="22"/>
        </w:rPr>
        <w:t xml:space="preserve">: </w:t>
      </w:r>
    </w:p>
    <w:p w14:paraId="67F52C67" w14:textId="77777777" w:rsidR="00021077" w:rsidRDefault="00E70E69" w:rsidP="00413CF4">
      <w:pPr>
        <w:jc w:val="both"/>
        <w:rPr>
          <w:color w:val="000000"/>
        </w:rPr>
      </w:pPr>
      <w:r>
        <w:rPr>
          <w:color w:val="000000"/>
        </w:rPr>
        <w:t>Separation by different r</w:t>
      </w:r>
      <w:r w:rsidR="00D85B39">
        <w:rPr>
          <w:color w:val="000000"/>
        </w:rPr>
        <w:t>esource poo</w:t>
      </w:r>
      <w:r>
        <w:rPr>
          <w:color w:val="000000"/>
        </w:rPr>
        <w:t>ls</w:t>
      </w:r>
      <w:r w:rsidR="00D85B39">
        <w:rPr>
          <w:color w:val="000000"/>
        </w:rPr>
        <w:t xml:space="preserve"> in time domain can be enough for </w:t>
      </w:r>
      <w:r>
        <w:rPr>
          <w:color w:val="000000"/>
        </w:rPr>
        <w:t xml:space="preserve">overcoming the fragmented spectrum problems </w:t>
      </w:r>
      <w:r w:rsidR="00D85B39">
        <w:rPr>
          <w:color w:val="000000"/>
        </w:rPr>
        <w:t xml:space="preserve">as it is a simple and effective </w:t>
      </w:r>
      <w:r w:rsidR="00661D7C">
        <w:rPr>
          <w:color w:val="000000"/>
        </w:rPr>
        <w:t>approach</w:t>
      </w:r>
      <w:r w:rsidR="00D85B39">
        <w:rPr>
          <w:color w:val="000000"/>
        </w:rPr>
        <w:t xml:space="preserve">. </w:t>
      </w:r>
      <w:r>
        <w:rPr>
          <w:color w:val="000000"/>
        </w:rPr>
        <w:t xml:space="preserve">In addition, </w:t>
      </w:r>
      <w:r w:rsidR="00D85B39">
        <w:rPr>
          <w:color w:val="000000"/>
        </w:rPr>
        <w:t>LTE V2X traffic is mostly available in periodic</w:t>
      </w:r>
      <w:r w:rsidR="00D24DA4">
        <w:rPr>
          <w:color w:val="000000"/>
        </w:rPr>
        <w:t>al</w:t>
      </w:r>
      <w:r w:rsidR="00D85B39">
        <w:rPr>
          <w:color w:val="000000"/>
        </w:rPr>
        <w:t xml:space="preserve"> form (e.g., </w:t>
      </w:r>
      <w:r w:rsidR="00D24DA4">
        <w:rPr>
          <w:color w:val="000000"/>
        </w:rPr>
        <w:t>BSM</w:t>
      </w:r>
      <w:r w:rsidR="00D85B39">
        <w:rPr>
          <w:color w:val="000000"/>
        </w:rPr>
        <w:t xml:space="preserve">, </w:t>
      </w:r>
      <w:r w:rsidR="00D24DA4">
        <w:rPr>
          <w:color w:val="000000"/>
        </w:rPr>
        <w:t>CAM, CPM, MCM, etc.</w:t>
      </w:r>
      <w:r w:rsidR="00D85B39">
        <w:rPr>
          <w:color w:val="000000"/>
        </w:rPr>
        <w:t>)</w:t>
      </w:r>
      <w:r w:rsidR="00D24DA4">
        <w:rPr>
          <w:color w:val="000000"/>
        </w:rPr>
        <w:t xml:space="preserve"> with long periodicity (e.g., at a rate of 1-10 Hz), </w:t>
      </w:r>
      <w:r>
        <w:rPr>
          <w:color w:val="000000"/>
        </w:rPr>
        <w:t xml:space="preserve">hence </w:t>
      </w:r>
      <w:r w:rsidR="009E3632">
        <w:rPr>
          <w:color w:val="000000"/>
        </w:rPr>
        <w:t xml:space="preserve">more </w:t>
      </w:r>
      <w:r w:rsidR="00D24DA4">
        <w:rPr>
          <w:color w:val="000000"/>
        </w:rPr>
        <w:t>dynamic</w:t>
      </w:r>
      <w:r w:rsidR="009C0795">
        <w:rPr>
          <w:color w:val="000000"/>
        </w:rPr>
        <w:t>-type</w:t>
      </w:r>
      <w:r w:rsidR="00D24DA4">
        <w:rPr>
          <w:color w:val="000000"/>
        </w:rPr>
        <w:t xml:space="preserve"> </w:t>
      </w:r>
      <w:r w:rsidR="009C0795">
        <w:rPr>
          <w:color w:val="000000"/>
        </w:rPr>
        <w:t xml:space="preserve">coexistence solutions </w:t>
      </w:r>
      <w:r w:rsidR="009E3632">
        <w:rPr>
          <w:color w:val="000000"/>
        </w:rPr>
        <w:t xml:space="preserve">may not be needed. </w:t>
      </w:r>
    </w:p>
    <w:p w14:paraId="4EDCD1CA" w14:textId="63D25227" w:rsidR="00D85B39" w:rsidRDefault="00F61F76" w:rsidP="00413CF4">
      <w:pPr>
        <w:jc w:val="both"/>
        <w:rPr>
          <w:color w:val="000000"/>
        </w:rPr>
      </w:pPr>
      <w:r>
        <w:rPr>
          <w:color w:val="000000"/>
        </w:rPr>
        <w:t>An example is illustrated in Figure 1 where LTE SL and NR SL operations are separated in time domain by (pre-)configuring non-overlapping resource pool.</w:t>
      </w:r>
      <w:r w:rsidR="00C36064">
        <w:rPr>
          <w:color w:val="000000"/>
        </w:rPr>
        <w:t xml:space="preserve"> Such long-term TDM approach is supported in Rel-16 V2X, and it can be used </w:t>
      </w:r>
      <w:r w:rsidR="00ED000E">
        <w:rPr>
          <w:color w:val="000000"/>
        </w:rPr>
        <w:t xml:space="preserve">as a baseline </w:t>
      </w:r>
      <w:r w:rsidR="00C36064">
        <w:rPr>
          <w:color w:val="000000"/>
        </w:rPr>
        <w:t xml:space="preserve">to support co-channel coexistence in Rel-18. </w:t>
      </w:r>
    </w:p>
    <w:p w14:paraId="0083693E" w14:textId="4C6918CF" w:rsidR="008A5BA0" w:rsidRDefault="008A5BA0" w:rsidP="00413CF4">
      <w:pPr>
        <w:jc w:val="both"/>
        <w:rPr>
          <w:color w:val="000000"/>
        </w:rPr>
      </w:pPr>
    </w:p>
    <w:p w14:paraId="6A30BD79" w14:textId="77777777" w:rsidR="008A5BA0" w:rsidRDefault="008A5BA0" w:rsidP="008A5BA0">
      <w:pPr>
        <w:keepNext/>
        <w:jc w:val="both"/>
      </w:pPr>
      <w:r w:rsidRPr="008A5BA0">
        <w:rPr>
          <w:color w:val="000000"/>
        </w:rPr>
        <w:drawing>
          <wp:inline distT="0" distB="0" distL="0" distR="0" wp14:anchorId="372833D4" wp14:editId="58CB1689">
            <wp:extent cx="6122035" cy="1680845"/>
            <wp:effectExtent l="0" t="0" r="0" b="0"/>
            <wp:docPr id="1" name="Picture 1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waterfall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8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99A42" w14:textId="2169B45A" w:rsidR="008A5BA0" w:rsidRDefault="008A5BA0" w:rsidP="008A5BA0">
      <w:pPr>
        <w:pStyle w:val="Caption"/>
        <w:jc w:val="center"/>
        <w:rPr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742B">
        <w:rPr>
          <w:noProof/>
        </w:rPr>
        <w:t>1</w:t>
      </w:r>
      <w:r>
        <w:fldChar w:fldCharType="end"/>
      </w:r>
      <w:r>
        <w:t xml:space="preserve"> Long-term TDM based co-channel coexistence</w:t>
      </w:r>
    </w:p>
    <w:p w14:paraId="078C993B" w14:textId="77777777" w:rsidR="007B1F6F" w:rsidRDefault="007B1F6F" w:rsidP="007B1F6F">
      <w:pPr>
        <w:jc w:val="both"/>
        <w:rPr>
          <w:color w:val="000000"/>
        </w:rPr>
      </w:pPr>
    </w:p>
    <w:p w14:paraId="55D41BD9" w14:textId="59B172C3" w:rsidR="007B1F6F" w:rsidRDefault="007B1F6F" w:rsidP="007B1F6F">
      <w:pPr>
        <w:jc w:val="both"/>
        <w:rPr>
          <w:color w:val="000000"/>
        </w:rPr>
      </w:pPr>
      <w:r>
        <w:rPr>
          <w:color w:val="000000"/>
        </w:rPr>
        <w:t>We have the following observation:</w:t>
      </w:r>
    </w:p>
    <w:p w14:paraId="5AC80971" w14:textId="5AA10F86" w:rsidR="00A90017" w:rsidRPr="00A66039" w:rsidRDefault="007B1F6F" w:rsidP="007B1F6F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 xml:space="preserve">Observation </w:t>
      </w:r>
      <w:r w:rsidR="00283905">
        <w:rPr>
          <w:b/>
          <w:i/>
          <w:iCs/>
          <w:lang w:eastAsia="zh-TW"/>
        </w:rPr>
        <w:t>1</w:t>
      </w:r>
      <w:r w:rsidRPr="0093035F">
        <w:rPr>
          <w:b/>
          <w:i/>
          <w:iCs/>
          <w:lang w:eastAsia="zh-TW"/>
        </w:rPr>
        <w:t xml:space="preserve">: </w:t>
      </w:r>
      <w:r w:rsidR="00283905">
        <w:rPr>
          <w:bCs/>
          <w:i/>
          <w:iCs/>
          <w:lang w:eastAsia="zh-TW"/>
        </w:rPr>
        <w:t>Separating LTE SL and NR SL resource pools in time domain (based on Rel-16 NR V2X long-term TDM) is a promising semi-static solution as a baseline approach</w:t>
      </w:r>
      <w:r w:rsidR="00423D0F">
        <w:rPr>
          <w:bCs/>
          <w:i/>
          <w:iCs/>
          <w:lang w:eastAsia="zh-TW"/>
        </w:rPr>
        <w:t xml:space="preserve"> for coexistence</w:t>
      </w:r>
      <w:r>
        <w:rPr>
          <w:bCs/>
          <w:i/>
          <w:iCs/>
          <w:lang w:eastAsia="zh-TW"/>
        </w:rPr>
        <w:t>.</w:t>
      </w:r>
    </w:p>
    <w:p w14:paraId="05CC7FD6" w14:textId="77777777" w:rsidR="007B1F6F" w:rsidRDefault="007B1F6F" w:rsidP="00413CF4">
      <w:pPr>
        <w:jc w:val="both"/>
        <w:rPr>
          <w:color w:val="000000"/>
        </w:rPr>
      </w:pPr>
    </w:p>
    <w:p w14:paraId="63D3CC6F" w14:textId="2F661EA3" w:rsidR="00916869" w:rsidRPr="007B1F6F" w:rsidRDefault="00916869" w:rsidP="00413CF4">
      <w:pPr>
        <w:jc w:val="both"/>
        <w:rPr>
          <w:color w:val="000000"/>
          <w:sz w:val="22"/>
          <w:szCs w:val="22"/>
        </w:rPr>
      </w:pPr>
      <w:r w:rsidRPr="007B1F6F">
        <w:rPr>
          <w:b/>
          <w:bCs/>
          <w:color w:val="000000"/>
          <w:sz w:val="22"/>
          <w:szCs w:val="22"/>
          <w:u w:val="single"/>
        </w:rPr>
        <w:t>FDM semi-static approach</w:t>
      </w:r>
      <w:r w:rsidRPr="007B1F6F">
        <w:rPr>
          <w:color w:val="000000"/>
          <w:sz w:val="22"/>
          <w:szCs w:val="22"/>
        </w:rPr>
        <w:t xml:space="preserve">: </w:t>
      </w:r>
    </w:p>
    <w:p w14:paraId="1ACF8659" w14:textId="1C8113A0" w:rsidR="00916869" w:rsidRDefault="00F31A90" w:rsidP="00413CF4">
      <w:pPr>
        <w:jc w:val="both"/>
        <w:rPr>
          <w:color w:val="000000"/>
        </w:rPr>
      </w:pPr>
      <w:r>
        <w:rPr>
          <w:color w:val="000000"/>
        </w:rPr>
        <w:t xml:space="preserve">Alternatively, </w:t>
      </w:r>
      <w:r w:rsidR="00916869">
        <w:rPr>
          <w:color w:val="000000"/>
        </w:rPr>
        <w:t xml:space="preserve">LTE V2X and NR V2X may coexist in the same slot by </w:t>
      </w:r>
      <w:r>
        <w:rPr>
          <w:color w:val="000000"/>
        </w:rPr>
        <w:t>frequency domain separation</w:t>
      </w:r>
      <w:r w:rsidR="00916869">
        <w:rPr>
          <w:color w:val="000000"/>
        </w:rPr>
        <w:t xml:space="preserve">. Due to </w:t>
      </w:r>
      <w:r w:rsidR="00C36064">
        <w:rPr>
          <w:color w:val="000000"/>
        </w:rPr>
        <w:t xml:space="preserve">the </w:t>
      </w:r>
      <w:r w:rsidR="00916869">
        <w:rPr>
          <w:color w:val="000000"/>
        </w:rPr>
        <w:t>high emitted interference</w:t>
      </w:r>
      <w:r w:rsidR="00C36064">
        <w:rPr>
          <w:color w:val="000000"/>
        </w:rPr>
        <w:t xml:space="preserve"> between two RATs</w:t>
      </w:r>
      <w:r w:rsidR="00916869">
        <w:rPr>
          <w:color w:val="000000"/>
        </w:rPr>
        <w:t xml:space="preserve">, large guard band may need to be considered, which would </w:t>
      </w:r>
      <w:r w:rsidR="00C36064">
        <w:rPr>
          <w:color w:val="000000"/>
        </w:rPr>
        <w:t xml:space="preserve">also </w:t>
      </w:r>
      <w:r w:rsidR="00916869">
        <w:rPr>
          <w:color w:val="000000"/>
        </w:rPr>
        <w:t xml:space="preserve">lower the resource efficiency. Intra-band FDM was studied during Rel-16 NR V2X, but it was excluded due to the interference issue. </w:t>
      </w:r>
    </w:p>
    <w:p w14:paraId="1EDA925B" w14:textId="4298D9BC" w:rsidR="00FB1BBD" w:rsidRDefault="00FB1BBD" w:rsidP="00413CF4">
      <w:pPr>
        <w:jc w:val="both"/>
        <w:rPr>
          <w:color w:val="000000"/>
        </w:rPr>
      </w:pPr>
      <w:r>
        <w:rPr>
          <w:color w:val="000000"/>
        </w:rPr>
        <w:t xml:space="preserve">Figure 2 illustrates such FDM-based configuration for LTE SL and NR SL. </w:t>
      </w:r>
    </w:p>
    <w:p w14:paraId="2F547271" w14:textId="454B5D25" w:rsidR="007B1F6F" w:rsidRDefault="007B1F6F" w:rsidP="007B1F6F">
      <w:pPr>
        <w:jc w:val="both"/>
        <w:rPr>
          <w:color w:val="000000"/>
        </w:rPr>
      </w:pPr>
      <w:r>
        <w:rPr>
          <w:color w:val="000000"/>
        </w:rPr>
        <w:t>We have the following observation:</w:t>
      </w:r>
    </w:p>
    <w:p w14:paraId="55B71F08" w14:textId="77777777" w:rsidR="007B1F6F" w:rsidRPr="00A66039" w:rsidRDefault="007B1F6F" w:rsidP="007B1F6F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2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FDM-based semi-static approach can be feasible; however, resource efficiency may be sub-optimal due to guard band requirement.</w:t>
      </w:r>
    </w:p>
    <w:p w14:paraId="7B4504FC" w14:textId="77777777" w:rsidR="008A5BA0" w:rsidRDefault="008A5BA0" w:rsidP="00AA0233">
      <w:pPr>
        <w:jc w:val="both"/>
        <w:rPr>
          <w:color w:val="000000"/>
        </w:rPr>
      </w:pPr>
    </w:p>
    <w:p w14:paraId="19CAEC8A" w14:textId="77777777" w:rsidR="008A5BA0" w:rsidRDefault="008A5BA0" w:rsidP="008A5BA0">
      <w:pPr>
        <w:keepNext/>
        <w:jc w:val="both"/>
      </w:pPr>
      <w:r w:rsidRPr="008A5BA0">
        <w:rPr>
          <w:color w:val="000000"/>
        </w:rPr>
        <w:lastRenderedPageBreak/>
        <w:drawing>
          <wp:inline distT="0" distB="0" distL="0" distR="0" wp14:anchorId="1B5C881C" wp14:editId="6FDE506C">
            <wp:extent cx="6122035" cy="1627505"/>
            <wp:effectExtent l="0" t="0" r="0" b="0"/>
            <wp:docPr id="2" name="Picture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03126" w14:textId="434A5DEA" w:rsidR="008A5BA0" w:rsidRDefault="008A5BA0" w:rsidP="008A5BA0">
      <w:pPr>
        <w:pStyle w:val="Caption"/>
        <w:jc w:val="center"/>
        <w:rPr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742B">
        <w:rPr>
          <w:noProof/>
        </w:rPr>
        <w:t>2</w:t>
      </w:r>
      <w:r>
        <w:fldChar w:fldCharType="end"/>
      </w:r>
      <w:r>
        <w:t xml:space="preserve"> FDM based co-channel coexistence</w:t>
      </w:r>
    </w:p>
    <w:p w14:paraId="2CBF3B86" w14:textId="77777777" w:rsidR="007B1F6F" w:rsidRDefault="007B1F6F" w:rsidP="00413CF4">
      <w:pPr>
        <w:jc w:val="both"/>
        <w:rPr>
          <w:color w:val="000000"/>
        </w:rPr>
      </w:pPr>
    </w:p>
    <w:p w14:paraId="6B8680C4" w14:textId="570F4E8C" w:rsidR="00AA0233" w:rsidRPr="009B742B" w:rsidRDefault="009B742B" w:rsidP="009B742B">
      <w:pPr>
        <w:pStyle w:val="Heading3"/>
      </w:pPr>
      <w:r>
        <w:t xml:space="preserve">Dynamic </w:t>
      </w:r>
      <w:r>
        <w:t>coexistence methods</w:t>
      </w:r>
    </w:p>
    <w:p w14:paraId="501A9F5A" w14:textId="4D265AEC" w:rsidR="00AA0233" w:rsidRDefault="00916869" w:rsidP="00413CF4">
      <w:pPr>
        <w:jc w:val="both"/>
        <w:rPr>
          <w:color w:val="000000"/>
        </w:rPr>
      </w:pPr>
      <w:r>
        <w:rPr>
          <w:color w:val="000000"/>
        </w:rPr>
        <w:t>More dynamic</w:t>
      </w:r>
      <w:r w:rsidR="00143E6D">
        <w:rPr>
          <w:color w:val="000000"/>
        </w:rPr>
        <w:t>-</w:t>
      </w:r>
      <w:r>
        <w:rPr>
          <w:color w:val="000000"/>
        </w:rPr>
        <w:t xml:space="preserve">type </w:t>
      </w:r>
      <w:r w:rsidR="00143E6D">
        <w:rPr>
          <w:color w:val="000000"/>
        </w:rPr>
        <w:t xml:space="preserve">methods </w:t>
      </w:r>
      <w:r>
        <w:rPr>
          <w:color w:val="000000"/>
        </w:rPr>
        <w:t xml:space="preserve">can also be considered for coexistence. In one approach, one </w:t>
      </w:r>
      <w:r w:rsidR="00143E6D">
        <w:rPr>
          <w:color w:val="000000"/>
        </w:rPr>
        <w:t xml:space="preserve">of the </w:t>
      </w:r>
      <w:r>
        <w:rPr>
          <w:color w:val="000000"/>
        </w:rPr>
        <w:t>RAT</w:t>
      </w:r>
      <w:r w:rsidR="00143E6D">
        <w:rPr>
          <w:color w:val="000000"/>
        </w:rPr>
        <w:t>s</w:t>
      </w:r>
      <w:r>
        <w:rPr>
          <w:color w:val="000000"/>
        </w:rPr>
        <w:t xml:space="preserve"> can </w:t>
      </w:r>
      <w:r w:rsidR="00143E6D">
        <w:rPr>
          <w:color w:val="000000"/>
        </w:rPr>
        <w:t xml:space="preserve">be required to </w:t>
      </w:r>
      <w:r>
        <w:rPr>
          <w:color w:val="000000"/>
        </w:rPr>
        <w:t xml:space="preserve">decode the SCI from other RAT transmissions. </w:t>
      </w:r>
      <w:r w:rsidR="00143E6D">
        <w:rPr>
          <w:color w:val="000000"/>
        </w:rPr>
        <w:t>Or alternatively, an</w:t>
      </w:r>
      <w:r w:rsidR="00AA0233">
        <w:rPr>
          <w:color w:val="000000"/>
        </w:rPr>
        <w:t>other dynamic</w:t>
      </w:r>
      <w:r w:rsidR="00143E6D">
        <w:rPr>
          <w:color w:val="000000"/>
        </w:rPr>
        <w:t xml:space="preserve">-type </w:t>
      </w:r>
      <w:r w:rsidR="00AA0233">
        <w:rPr>
          <w:color w:val="000000"/>
        </w:rPr>
        <w:t xml:space="preserve">approach can be considered </w:t>
      </w:r>
      <w:r w:rsidR="00143E6D">
        <w:rPr>
          <w:color w:val="000000"/>
        </w:rPr>
        <w:t xml:space="preserve">specifically </w:t>
      </w:r>
      <w:r w:rsidR="00AA0233">
        <w:rPr>
          <w:color w:val="000000"/>
        </w:rPr>
        <w:t xml:space="preserve">for UEs </w:t>
      </w:r>
      <w:r w:rsidR="00143E6D">
        <w:rPr>
          <w:color w:val="000000"/>
        </w:rPr>
        <w:t xml:space="preserve">who are </w:t>
      </w:r>
      <w:r w:rsidR="00AA0233">
        <w:rPr>
          <w:color w:val="000000"/>
        </w:rPr>
        <w:t xml:space="preserve">equipped with </w:t>
      </w:r>
      <w:r w:rsidR="00143E6D">
        <w:rPr>
          <w:color w:val="000000"/>
        </w:rPr>
        <w:t xml:space="preserve">separate </w:t>
      </w:r>
      <w:r w:rsidR="00AA0233">
        <w:rPr>
          <w:color w:val="000000"/>
        </w:rPr>
        <w:t xml:space="preserve">LTE and NR </w:t>
      </w:r>
      <w:r w:rsidR="00143E6D">
        <w:rPr>
          <w:color w:val="000000"/>
        </w:rPr>
        <w:t xml:space="preserve">sidelink </w:t>
      </w:r>
      <w:r w:rsidR="00AA0233">
        <w:rPr>
          <w:color w:val="000000"/>
        </w:rPr>
        <w:t xml:space="preserve">modules. Instead of </w:t>
      </w:r>
      <w:r w:rsidR="006F1E31">
        <w:rPr>
          <w:color w:val="000000"/>
        </w:rPr>
        <w:t xml:space="preserve">detecting </w:t>
      </w:r>
      <w:r w:rsidR="00AA0233">
        <w:rPr>
          <w:color w:val="000000"/>
        </w:rPr>
        <w:t xml:space="preserve">SCI </w:t>
      </w:r>
      <w:r w:rsidR="006F1E31">
        <w:rPr>
          <w:color w:val="000000"/>
        </w:rPr>
        <w:t>from other RAT</w:t>
      </w:r>
      <w:r w:rsidR="00AA0233">
        <w:rPr>
          <w:color w:val="000000"/>
        </w:rPr>
        <w:t xml:space="preserve">, the </w:t>
      </w:r>
      <w:r w:rsidR="00143E6D">
        <w:rPr>
          <w:color w:val="000000"/>
        </w:rPr>
        <w:t xml:space="preserve">SCI from each RAT can be decoded by the corresponding module at the UE. Then, the available </w:t>
      </w:r>
      <w:r w:rsidR="00AA0233">
        <w:rPr>
          <w:color w:val="000000"/>
        </w:rPr>
        <w:t xml:space="preserve">scheduling information can be exchanged between modules internally </w:t>
      </w:r>
      <w:r w:rsidR="00143E6D">
        <w:rPr>
          <w:color w:val="000000"/>
        </w:rPr>
        <w:t xml:space="preserve">by sharing the resource reservation information </w:t>
      </w:r>
      <w:r w:rsidR="00AA0233">
        <w:rPr>
          <w:color w:val="000000"/>
        </w:rPr>
        <w:t xml:space="preserve">dynamically between LTE V2X and NR V2X. </w:t>
      </w:r>
    </w:p>
    <w:p w14:paraId="08E00EE2" w14:textId="77777777" w:rsidR="009B742B" w:rsidRPr="00A57DAE" w:rsidRDefault="009B742B" w:rsidP="00413CF4">
      <w:pPr>
        <w:jc w:val="both"/>
        <w:rPr>
          <w:color w:val="000000"/>
        </w:rPr>
      </w:pPr>
    </w:p>
    <w:p w14:paraId="6E351D28" w14:textId="05E6F193" w:rsidR="00AA0233" w:rsidRPr="007B1F6F" w:rsidRDefault="00AA0233" w:rsidP="00413CF4">
      <w:pPr>
        <w:jc w:val="both"/>
        <w:rPr>
          <w:color w:val="000000"/>
          <w:sz w:val="22"/>
          <w:szCs w:val="22"/>
        </w:rPr>
      </w:pPr>
      <w:r w:rsidRPr="007B1F6F">
        <w:rPr>
          <w:b/>
          <w:bCs/>
          <w:color w:val="000000"/>
          <w:sz w:val="22"/>
          <w:szCs w:val="22"/>
          <w:u w:val="single"/>
        </w:rPr>
        <w:t xml:space="preserve">Cross-RAT SCI </w:t>
      </w:r>
      <w:r w:rsidR="000B7D9C" w:rsidRPr="007B1F6F">
        <w:rPr>
          <w:b/>
          <w:bCs/>
          <w:color w:val="000000"/>
          <w:sz w:val="22"/>
          <w:szCs w:val="22"/>
          <w:u w:val="single"/>
        </w:rPr>
        <w:t xml:space="preserve">decoding &amp; </w:t>
      </w:r>
      <w:r w:rsidRPr="007B1F6F">
        <w:rPr>
          <w:b/>
          <w:bCs/>
          <w:color w:val="000000"/>
          <w:sz w:val="22"/>
          <w:szCs w:val="22"/>
          <w:u w:val="single"/>
        </w:rPr>
        <w:t>detection based dynamic approach</w:t>
      </w:r>
      <w:r w:rsidRPr="007B1F6F">
        <w:rPr>
          <w:color w:val="000000"/>
          <w:sz w:val="22"/>
          <w:szCs w:val="22"/>
        </w:rPr>
        <w:t xml:space="preserve">: </w:t>
      </w:r>
    </w:p>
    <w:p w14:paraId="19159B54" w14:textId="7FEB83BF" w:rsidR="00916869" w:rsidRDefault="00916869" w:rsidP="00413CF4">
      <w:pPr>
        <w:jc w:val="both"/>
        <w:rPr>
          <w:color w:val="000000"/>
        </w:rPr>
      </w:pPr>
      <w:r>
        <w:rPr>
          <w:color w:val="000000"/>
        </w:rPr>
        <w:t xml:space="preserve">Since </w:t>
      </w:r>
      <w:r w:rsidR="000B7D9C">
        <w:rPr>
          <w:color w:val="000000"/>
        </w:rPr>
        <w:t xml:space="preserve">all </w:t>
      </w:r>
      <w:r w:rsidR="002F6FBB">
        <w:rPr>
          <w:color w:val="000000"/>
        </w:rPr>
        <w:t xml:space="preserve">specification </w:t>
      </w:r>
      <w:r>
        <w:rPr>
          <w:color w:val="000000"/>
        </w:rPr>
        <w:t xml:space="preserve">changes to LTE V2X should be avoided, </w:t>
      </w:r>
      <w:r w:rsidR="0040142B" w:rsidRPr="0040142B">
        <w:rPr>
          <w:color w:val="000000"/>
        </w:rPr>
        <w:t xml:space="preserve">NR sidelink UE </w:t>
      </w:r>
      <w:r w:rsidR="0040142B">
        <w:rPr>
          <w:color w:val="000000"/>
        </w:rPr>
        <w:t xml:space="preserve">should be responsible for </w:t>
      </w:r>
      <w:r w:rsidR="0040142B" w:rsidRPr="0040142B">
        <w:rPr>
          <w:color w:val="000000"/>
        </w:rPr>
        <w:t>sens</w:t>
      </w:r>
      <w:r w:rsidR="0040142B">
        <w:rPr>
          <w:color w:val="000000"/>
        </w:rPr>
        <w:t>ing</w:t>
      </w:r>
      <w:r w:rsidR="0040142B" w:rsidRPr="0040142B">
        <w:rPr>
          <w:color w:val="000000"/>
        </w:rPr>
        <w:t xml:space="preserve"> the resource reservation information </w:t>
      </w:r>
      <w:r w:rsidR="00D5769B">
        <w:rPr>
          <w:color w:val="000000"/>
        </w:rPr>
        <w:t xml:space="preserve">from </w:t>
      </w:r>
      <w:r w:rsidR="0040142B" w:rsidRPr="0040142B">
        <w:rPr>
          <w:color w:val="000000"/>
        </w:rPr>
        <w:t>LTE sidelink users</w:t>
      </w:r>
      <w:r w:rsidR="0040142B">
        <w:rPr>
          <w:color w:val="000000"/>
        </w:rPr>
        <w:t xml:space="preserve">, rather than the opposite. So, </w:t>
      </w:r>
      <w:r>
        <w:rPr>
          <w:color w:val="000000"/>
        </w:rPr>
        <w:t xml:space="preserve">NR sidelink </w:t>
      </w:r>
      <w:r w:rsidR="0040142B">
        <w:rPr>
          <w:color w:val="000000"/>
        </w:rPr>
        <w:t xml:space="preserve">user in </w:t>
      </w:r>
      <w:r w:rsidR="002F6FBB">
        <w:rPr>
          <w:color w:val="000000"/>
        </w:rPr>
        <w:t xml:space="preserve">this approach </w:t>
      </w:r>
      <w:r w:rsidR="00D5769B">
        <w:rPr>
          <w:color w:val="000000"/>
        </w:rPr>
        <w:t xml:space="preserve">would </w:t>
      </w:r>
      <w:r w:rsidR="0040142B">
        <w:rPr>
          <w:color w:val="000000"/>
        </w:rPr>
        <w:t xml:space="preserve">be required to </w:t>
      </w:r>
      <w:r>
        <w:rPr>
          <w:color w:val="000000"/>
        </w:rPr>
        <w:t xml:space="preserve">decode </w:t>
      </w:r>
      <w:r w:rsidR="00F24F8E">
        <w:rPr>
          <w:color w:val="000000"/>
        </w:rPr>
        <w:t xml:space="preserve">transmitted </w:t>
      </w:r>
      <w:r w:rsidR="00D5769B">
        <w:rPr>
          <w:color w:val="000000"/>
        </w:rPr>
        <w:t>LTE-</w:t>
      </w:r>
      <w:r w:rsidR="00F24F8E">
        <w:rPr>
          <w:color w:val="000000"/>
        </w:rPr>
        <w:t>SCI from LTE V2X users</w:t>
      </w:r>
      <w:r w:rsidR="00FF68AD">
        <w:rPr>
          <w:color w:val="000000"/>
        </w:rPr>
        <w:t>, at least with</w:t>
      </w:r>
      <w:r w:rsidR="00F24F8E">
        <w:rPr>
          <w:color w:val="000000"/>
        </w:rPr>
        <w:t>in the dynamically shared resources</w:t>
      </w:r>
      <w:r w:rsidR="00D5769B">
        <w:rPr>
          <w:color w:val="000000"/>
        </w:rPr>
        <w:t xml:space="preserve">, </w:t>
      </w:r>
      <w:r w:rsidR="00F24F8E">
        <w:rPr>
          <w:color w:val="000000"/>
        </w:rPr>
        <w:t>for sensing purpose. However, such cross-RAT decoding/detection may not be</w:t>
      </w:r>
      <w:r w:rsidR="00D5769B">
        <w:rPr>
          <w:color w:val="000000"/>
        </w:rPr>
        <w:t xml:space="preserve"> a</w:t>
      </w:r>
      <w:r w:rsidR="00F24F8E">
        <w:rPr>
          <w:color w:val="000000"/>
        </w:rPr>
        <w:t xml:space="preserve"> straightforward </w:t>
      </w:r>
      <w:r w:rsidR="00D5769B">
        <w:rPr>
          <w:color w:val="000000"/>
        </w:rPr>
        <w:t xml:space="preserve">solution </w:t>
      </w:r>
      <w:r w:rsidR="00F24F8E">
        <w:rPr>
          <w:color w:val="000000"/>
        </w:rPr>
        <w:t xml:space="preserve">as there would be a lot of </w:t>
      </w:r>
      <w:r w:rsidR="00D5769B">
        <w:rPr>
          <w:color w:val="000000"/>
        </w:rPr>
        <w:t xml:space="preserve">implementation and design </w:t>
      </w:r>
      <w:r w:rsidR="00F24F8E">
        <w:rPr>
          <w:color w:val="000000"/>
        </w:rPr>
        <w:t xml:space="preserve">issues to </w:t>
      </w:r>
      <w:r w:rsidR="00D5769B">
        <w:rPr>
          <w:color w:val="000000"/>
        </w:rPr>
        <w:t>tackle</w:t>
      </w:r>
      <w:r w:rsidR="00F24F8E">
        <w:rPr>
          <w:color w:val="000000"/>
        </w:rPr>
        <w:t xml:space="preserve">, such as </w:t>
      </w:r>
      <w:r w:rsidR="00D5769B">
        <w:rPr>
          <w:color w:val="000000"/>
        </w:rPr>
        <w:t xml:space="preserve">handling </w:t>
      </w:r>
      <w:r w:rsidR="00F24F8E">
        <w:rPr>
          <w:color w:val="000000"/>
        </w:rPr>
        <w:t>different RNTI</w:t>
      </w:r>
      <w:r w:rsidR="00D5769B">
        <w:rPr>
          <w:color w:val="000000"/>
        </w:rPr>
        <w:t>s</w:t>
      </w:r>
      <w:r w:rsidR="00F24F8E">
        <w:rPr>
          <w:color w:val="000000"/>
        </w:rPr>
        <w:t>, different subframe structure</w:t>
      </w:r>
      <w:r w:rsidR="00D5769B">
        <w:rPr>
          <w:color w:val="000000"/>
        </w:rPr>
        <w:t>s</w:t>
      </w:r>
      <w:r w:rsidR="00F24F8E">
        <w:rPr>
          <w:color w:val="000000"/>
        </w:rPr>
        <w:t xml:space="preserve">, </w:t>
      </w:r>
      <w:r w:rsidR="006958A4">
        <w:rPr>
          <w:color w:val="000000"/>
        </w:rPr>
        <w:t xml:space="preserve">PSFCH resource issue, </w:t>
      </w:r>
      <w:r w:rsidR="00F24F8E">
        <w:rPr>
          <w:color w:val="000000"/>
        </w:rPr>
        <w:t xml:space="preserve">different SCS </w:t>
      </w:r>
      <w:r w:rsidR="006958A4">
        <w:rPr>
          <w:color w:val="000000"/>
        </w:rPr>
        <w:t>problems</w:t>
      </w:r>
      <w:r w:rsidR="00F24F8E">
        <w:rPr>
          <w:color w:val="000000"/>
        </w:rPr>
        <w:t xml:space="preserve">, </w:t>
      </w:r>
      <w:r w:rsidR="00D5769B">
        <w:rPr>
          <w:color w:val="000000"/>
        </w:rPr>
        <w:t xml:space="preserve">AGC issue, </w:t>
      </w:r>
      <w:r w:rsidR="00F24F8E">
        <w:rPr>
          <w:color w:val="000000"/>
        </w:rPr>
        <w:t xml:space="preserve">etc. </w:t>
      </w:r>
    </w:p>
    <w:p w14:paraId="092A40A2" w14:textId="43648638" w:rsidR="0093035F" w:rsidRDefault="0093035F" w:rsidP="00413CF4">
      <w:pPr>
        <w:jc w:val="both"/>
        <w:rPr>
          <w:color w:val="000000"/>
        </w:rPr>
      </w:pPr>
      <w:r>
        <w:rPr>
          <w:color w:val="000000"/>
        </w:rPr>
        <w:t>Figure 3 illustrates such a cross-RAT SCI decoding approach, where NR-V2X UE would be required to decode LTE-SCI information.</w:t>
      </w:r>
    </w:p>
    <w:p w14:paraId="027DEEBC" w14:textId="77777777" w:rsidR="00283905" w:rsidRDefault="00283905" w:rsidP="00413CF4">
      <w:pPr>
        <w:jc w:val="both"/>
        <w:rPr>
          <w:color w:val="000000"/>
        </w:rPr>
      </w:pPr>
    </w:p>
    <w:p w14:paraId="65D3807C" w14:textId="77777777" w:rsidR="008A5BA0" w:rsidRDefault="008A5BA0" w:rsidP="008A5BA0">
      <w:pPr>
        <w:keepNext/>
        <w:jc w:val="both"/>
      </w:pPr>
      <w:r w:rsidRPr="008A5BA0">
        <w:rPr>
          <w:color w:val="000000"/>
        </w:rPr>
        <w:drawing>
          <wp:inline distT="0" distB="0" distL="0" distR="0" wp14:anchorId="5B2EB9CF" wp14:editId="37640678">
            <wp:extent cx="6122035" cy="1635125"/>
            <wp:effectExtent l="0" t="0" r="0" b="3175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3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A6587" w14:textId="7ECE6DC4" w:rsidR="0040142B" w:rsidRDefault="008A5BA0" w:rsidP="008A5BA0">
      <w:pPr>
        <w:pStyle w:val="Caption"/>
        <w:jc w:val="center"/>
        <w:rPr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742B">
        <w:rPr>
          <w:noProof/>
        </w:rPr>
        <w:t>3</w:t>
      </w:r>
      <w:r>
        <w:fldChar w:fldCharType="end"/>
      </w:r>
      <w:r>
        <w:t xml:space="preserve"> Dynamic coexistence based on decoding LTE SCI by NR UE</w:t>
      </w:r>
    </w:p>
    <w:p w14:paraId="0384863A" w14:textId="234802B5" w:rsidR="00F74AA1" w:rsidRDefault="00F74AA1" w:rsidP="00413CF4">
      <w:pPr>
        <w:jc w:val="both"/>
        <w:rPr>
          <w:color w:val="000000"/>
        </w:rPr>
      </w:pPr>
    </w:p>
    <w:p w14:paraId="1C9CAF79" w14:textId="77655814" w:rsidR="0093035F" w:rsidRDefault="0093035F" w:rsidP="00413CF4">
      <w:pPr>
        <w:jc w:val="both"/>
        <w:rPr>
          <w:color w:val="000000"/>
        </w:rPr>
      </w:pPr>
      <w:r>
        <w:rPr>
          <w:color w:val="000000"/>
        </w:rPr>
        <w:t>We have the following observation:</w:t>
      </w:r>
    </w:p>
    <w:p w14:paraId="5D8ED70C" w14:textId="6D9C3CF9" w:rsidR="00A66039" w:rsidRPr="00A66039" w:rsidRDefault="0093035F" w:rsidP="00413CF4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3</w:t>
      </w:r>
      <w:r w:rsidRPr="0093035F">
        <w:rPr>
          <w:b/>
          <w:i/>
          <w:iCs/>
          <w:lang w:eastAsia="zh-TW"/>
        </w:rPr>
        <w:t xml:space="preserve">: </w:t>
      </w:r>
      <w:r w:rsidR="00A66039">
        <w:rPr>
          <w:bCs/>
          <w:i/>
          <w:iCs/>
          <w:lang w:eastAsia="zh-TW"/>
        </w:rPr>
        <w:t xml:space="preserve">Decoding SCI from other RAT (e.g., NR-SL UE decoding LTE-SCI) is a difficult problem to solve. </w:t>
      </w:r>
    </w:p>
    <w:p w14:paraId="42BC073B" w14:textId="42B69D87" w:rsidR="0093035F" w:rsidRDefault="0093035F" w:rsidP="00413CF4">
      <w:pPr>
        <w:jc w:val="both"/>
        <w:rPr>
          <w:color w:val="000000"/>
        </w:rPr>
      </w:pPr>
    </w:p>
    <w:p w14:paraId="72C61929" w14:textId="3F596AE3" w:rsidR="007B1F6F" w:rsidRDefault="007B1F6F" w:rsidP="00413CF4">
      <w:pPr>
        <w:jc w:val="both"/>
        <w:rPr>
          <w:color w:val="000000"/>
        </w:rPr>
      </w:pPr>
    </w:p>
    <w:p w14:paraId="6AEA2EE0" w14:textId="0C4600A6" w:rsidR="00357A2E" w:rsidRPr="007B1F6F" w:rsidRDefault="00F74AA1" w:rsidP="00413CF4">
      <w:pPr>
        <w:jc w:val="both"/>
        <w:rPr>
          <w:color w:val="000000"/>
          <w:sz w:val="22"/>
          <w:szCs w:val="22"/>
        </w:rPr>
      </w:pPr>
      <w:r w:rsidRPr="007B1F6F">
        <w:rPr>
          <w:b/>
          <w:bCs/>
          <w:color w:val="000000"/>
          <w:sz w:val="22"/>
          <w:szCs w:val="22"/>
          <w:u w:val="single"/>
        </w:rPr>
        <w:lastRenderedPageBreak/>
        <w:t xml:space="preserve">Inter-module </w:t>
      </w:r>
      <w:r w:rsidR="006F1E31" w:rsidRPr="007B1F6F">
        <w:rPr>
          <w:b/>
          <w:bCs/>
          <w:color w:val="000000"/>
          <w:sz w:val="22"/>
          <w:szCs w:val="22"/>
          <w:u w:val="single"/>
        </w:rPr>
        <w:t xml:space="preserve">info </w:t>
      </w:r>
      <w:r w:rsidRPr="007B1F6F">
        <w:rPr>
          <w:b/>
          <w:bCs/>
          <w:color w:val="000000"/>
          <w:sz w:val="22"/>
          <w:szCs w:val="22"/>
          <w:u w:val="single"/>
        </w:rPr>
        <w:t xml:space="preserve">exchange </w:t>
      </w:r>
      <w:r w:rsidRPr="007B1F6F">
        <w:rPr>
          <w:b/>
          <w:bCs/>
          <w:color w:val="000000"/>
          <w:sz w:val="22"/>
          <w:szCs w:val="22"/>
          <w:u w:val="single"/>
        </w:rPr>
        <w:t>based dynamic approach</w:t>
      </w:r>
      <w:r w:rsidRPr="007B1F6F">
        <w:rPr>
          <w:color w:val="000000"/>
          <w:sz w:val="22"/>
          <w:szCs w:val="22"/>
        </w:rPr>
        <w:t xml:space="preserve">: </w:t>
      </w:r>
    </w:p>
    <w:p w14:paraId="6D1BC2F5" w14:textId="3184451C" w:rsidR="00393C24" w:rsidRDefault="004D4A55" w:rsidP="00413CF4">
      <w:pPr>
        <w:jc w:val="both"/>
        <w:rPr>
          <w:color w:val="000000"/>
        </w:rPr>
      </w:pPr>
      <w:r>
        <w:rPr>
          <w:color w:val="000000"/>
        </w:rPr>
        <w:t xml:space="preserve">V2X deployments may have UEs with </w:t>
      </w:r>
      <w:r w:rsidR="00393C24">
        <w:rPr>
          <w:color w:val="000000"/>
        </w:rPr>
        <w:t xml:space="preserve">separate </w:t>
      </w:r>
      <w:r>
        <w:rPr>
          <w:color w:val="000000"/>
        </w:rPr>
        <w:t>LTE and NR modules</w:t>
      </w:r>
      <w:r w:rsidR="00393C24">
        <w:rPr>
          <w:color w:val="000000"/>
        </w:rPr>
        <w:t xml:space="preserve">; in addition to </w:t>
      </w:r>
      <w:r>
        <w:rPr>
          <w:color w:val="000000"/>
        </w:rPr>
        <w:t xml:space="preserve">UEs that </w:t>
      </w:r>
      <w:r w:rsidR="00393C24">
        <w:rPr>
          <w:color w:val="000000"/>
        </w:rPr>
        <w:t xml:space="preserve">are equipped with </w:t>
      </w:r>
      <w:r>
        <w:rPr>
          <w:color w:val="000000"/>
        </w:rPr>
        <w:t xml:space="preserve">only </w:t>
      </w:r>
      <w:r w:rsidR="00393C24">
        <w:rPr>
          <w:color w:val="000000"/>
        </w:rPr>
        <w:t xml:space="preserve">sidelink module (i.e., either </w:t>
      </w:r>
      <w:r>
        <w:rPr>
          <w:color w:val="000000"/>
        </w:rPr>
        <w:t xml:space="preserve">LTE sidelink </w:t>
      </w:r>
      <w:r w:rsidR="00393C24">
        <w:rPr>
          <w:color w:val="000000"/>
        </w:rPr>
        <w:t xml:space="preserve">module alone </w:t>
      </w:r>
      <w:r>
        <w:rPr>
          <w:color w:val="000000"/>
        </w:rPr>
        <w:t>or NR sidelin</w:t>
      </w:r>
      <w:r w:rsidR="000C0BAA">
        <w:rPr>
          <w:color w:val="000000"/>
        </w:rPr>
        <w:t>k</w:t>
      </w:r>
      <w:r w:rsidR="00393C24">
        <w:rPr>
          <w:color w:val="000000"/>
        </w:rPr>
        <w:t xml:space="preserve"> module alone)</w:t>
      </w:r>
      <w:r w:rsidR="000C0BAA">
        <w:rPr>
          <w:color w:val="000000"/>
        </w:rPr>
        <w:t xml:space="preserve">. </w:t>
      </w:r>
      <w:r w:rsidR="00393C24">
        <w:rPr>
          <w:color w:val="000000"/>
        </w:rPr>
        <w:t xml:space="preserve">However, </w:t>
      </w:r>
      <w:r w:rsidR="00B03485">
        <w:rPr>
          <w:color w:val="000000"/>
        </w:rPr>
        <w:t xml:space="preserve">this </w:t>
      </w:r>
      <w:r w:rsidR="00393C24">
        <w:rPr>
          <w:color w:val="000000"/>
        </w:rPr>
        <w:t xml:space="preserve">type of dynamic </w:t>
      </w:r>
      <w:r w:rsidR="00B03485">
        <w:rPr>
          <w:color w:val="000000"/>
        </w:rPr>
        <w:t>approach</w:t>
      </w:r>
      <w:r w:rsidR="00393C24">
        <w:rPr>
          <w:color w:val="000000"/>
        </w:rPr>
        <w:t xml:space="preserve"> can only be applicable to UEs with both modules. </w:t>
      </w:r>
    </w:p>
    <w:p w14:paraId="1BE5B2A4" w14:textId="77777777" w:rsidR="00265E70" w:rsidRDefault="00393C24" w:rsidP="00413CF4">
      <w:pPr>
        <w:jc w:val="both"/>
        <w:rPr>
          <w:color w:val="000000"/>
        </w:rPr>
      </w:pPr>
      <w:r>
        <w:rPr>
          <w:color w:val="000000"/>
        </w:rPr>
        <w:t xml:space="preserve">In this approach, </w:t>
      </w:r>
      <w:r w:rsidR="00B03485" w:rsidRPr="00017115">
        <w:rPr>
          <w:color w:val="000000"/>
        </w:rPr>
        <w:t xml:space="preserve">NR sidelink module can obtain the </w:t>
      </w:r>
      <w:r w:rsidR="00B03485">
        <w:rPr>
          <w:color w:val="000000"/>
        </w:rPr>
        <w:t xml:space="preserve">LTE </w:t>
      </w:r>
      <w:r w:rsidR="00B03485" w:rsidRPr="00017115">
        <w:rPr>
          <w:color w:val="000000"/>
        </w:rPr>
        <w:t>resource</w:t>
      </w:r>
      <w:r w:rsidR="00B03485">
        <w:rPr>
          <w:color w:val="000000"/>
        </w:rPr>
        <w:t xml:space="preserve"> </w:t>
      </w:r>
      <w:r w:rsidR="00B03485">
        <w:rPr>
          <w:color w:val="000000"/>
        </w:rPr>
        <w:t xml:space="preserve">reservation information </w:t>
      </w:r>
      <w:r w:rsidR="00B03485" w:rsidRPr="00017115">
        <w:rPr>
          <w:color w:val="000000"/>
        </w:rPr>
        <w:t xml:space="preserve">through the sensing </w:t>
      </w:r>
      <w:r>
        <w:rPr>
          <w:color w:val="000000"/>
        </w:rPr>
        <w:t xml:space="preserve">measurements </w:t>
      </w:r>
      <w:r w:rsidR="00B03485" w:rsidRPr="00017115">
        <w:rPr>
          <w:color w:val="000000"/>
        </w:rPr>
        <w:t xml:space="preserve">results </w:t>
      </w:r>
      <w:r>
        <w:rPr>
          <w:color w:val="000000"/>
        </w:rPr>
        <w:t xml:space="preserve">obtained </w:t>
      </w:r>
      <w:r w:rsidR="00B03485" w:rsidRPr="00017115">
        <w:rPr>
          <w:color w:val="000000"/>
        </w:rPr>
        <w:t xml:space="preserve">by </w:t>
      </w:r>
      <w:r w:rsidR="00B03485">
        <w:rPr>
          <w:color w:val="000000"/>
        </w:rPr>
        <w:t xml:space="preserve">the </w:t>
      </w:r>
      <w:r w:rsidR="00B03485" w:rsidRPr="00017115">
        <w:rPr>
          <w:color w:val="000000"/>
        </w:rPr>
        <w:t>LTE sidelink module</w:t>
      </w:r>
      <w:r w:rsidR="00B03485">
        <w:rPr>
          <w:color w:val="000000"/>
        </w:rPr>
        <w:t xml:space="preserve"> of the same UE</w:t>
      </w:r>
      <w:r>
        <w:rPr>
          <w:color w:val="000000"/>
        </w:rPr>
        <w:t xml:space="preserve"> and then through </w:t>
      </w:r>
      <w:r w:rsidR="00712158">
        <w:rPr>
          <w:color w:val="000000"/>
        </w:rPr>
        <w:t>exchang</w:t>
      </w:r>
      <w:r>
        <w:rPr>
          <w:color w:val="000000"/>
        </w:rPr>
        <w:t xml:space="preserve">ing </w:t>
      </w:r>
      <w:r w:rsidR="00712158">
        <w:rPr>
          <w:color w:val="000000"/>
        </w:rPr>
        <w:t xml:space="preserve">this information </w:t>
      </w:r>
      <w:r>
        <w:rPr>
          <w:color w:val="000000"/>
        </w:rPr>
        <w:t xml:space="preserve">internally </w:t>
      </w:r>
      <w:r w:rsidR="00712158">
        <w:rPr>
          <w:color w:val="000000"/>
        </w:rPr>
        <w:t xml:space="preserve">to the </w:t>
      </w:r>
      <w:r>
        <w:rPr>
          <w:color w:val="000000"/>
        </w:rPr>
        <w:t xml:space="preserve">NR </w:t>
      </w:r>
      <w:r w:rsidR="00712158">
        <w:rPr>
          <w:color w:val="000000"/>
        </w:rPr>
        <w:t>module internally</w:t>
      </w:r>
      <w:r>
        <w:rPr>
          <w:color w:val="000000"/>
        </w:rPr>
        <w:t xml:space="preserve">. Such internal information exchange between modules can be based on the </w:t>
      </w:r>
      <w:r w:rsidR="00712158">
        <w:rPr>
          <w:color w:val="000000"/>
        </w:rPr>
        <w:t>Rel-16 NR V2X in-device coexistence</w:t>
      </w:r>
      <w:r>
        <w:rPr>
          <w:color w:val="000000"/>
        </w:rPr>
        <w:t xml:space="preserve"> mechanism</w:t>
      </w:r>
      <w:r w:rsidR="00712158">
        <w:rPr>
          <w:color w:val="000000"/>
        </w:rPr>
        <w:t xml:space="preserve">. </w:t>
      </w:r>
      <w:r w:rsidR="000667A7">
        <w:rPr>
          <w:color w:val="000000"/>
        </w:rPr>
        <w:t xml:space="preserve">For example, NR sidelink module can exclude the resources occupied by </w:t>
      </w:r>
      <w:r>
        <w:rPr>
          <w:color w:val="000000"/>
        </w:rPr>
        <w:t xml:space="preserve">the </w:t>
      </w:r>
      <w:r w:rsidR="000667A7">
        <w:rPr>
          <w:color w:val="000000"/>
        </w:rPr>
        <w:t xml:space="preserve">LTE </w:t>
      </w:r>
      <w:r>
        <w:rPr>
          <w:color w:val="000000"/>
        </w:rPr>
        <w:t xml:space="preserve">resource </w:t>
      </w:r>
      <w:r w:rsidR="000667A7">
        <w:rPr>
          <w:color w:val="000000"/>
        </w:rPr>
        <w:t>reservations</w:t>
      </w:r>
      <w:r>
        <w:rPr>
          <w:color w:val="000000"/>
        </w:rPr>
        <w:t xml:space="preserve"> of other users</w:t>
      </w:r>
      <w:r w:rsidR="000667A7">
        <w:rPr>
          <w:color w:val="000000"/>
        </w:rPr>
        <w:t xml:space="preserve">, </w:t>
      </w:r>
      <w:r>
        <w:rPr>
          <w:color w:val="000000"/>
        </w:rPr>
        <w:t xml:space="preserve">according to the provided information </w:t>
      </w:r>
      <w:r w:rsidR="000667A7">
        <w:rPr>
          <w:color w:val="000000"/>
        </w:rPr>
        <w:t xml:space="preserve">by the LTE sidelink module. </w:t>
      </w:r>
      <w:r>
        <w:rPr>
          <w:color w:val="000000"/>
        </w:rPr>
        <w:t>Based on such mechanism</w:t>
      </w:r>
      <w:r w:rsidR="000667A7">
        <w:rPr>
          <w:color w:val="000000"/>
        </w:rPr>
        <w:t xml:space="preserve">, </w:t>
      </w:r>
      <w:r w:rsidR="00712158">
        <w:rPr>
          <w:color w:val="000000"/>
        </w:rPr>
        <w:t xml:space="preserve">UEs </w:t>
      </w:r>
      <w:r>
        <w:rPr>
          <w:color w:val="000000"/>
        </w:rPr>
        <w:t xml:space="preserve">with two separate LTE and NR SL modules </w:t>
      </w:r>
      <w:r w:rsidR="00712158">
        <w:rPr>
          <w:color w:val="000000"/>
        </w:rPr>
        <w:t>can potentially support dynamic</w:t>
      </w:r>
      <w:r>
        <w:rPr>
          <w:color w:val="000000"/>
        </w:rPr>
        <w:t xml:space="preserve"> coexistence on </w:t>
      </w:r>
      <w:r w:rsidR="00712158">
        <w:rPr>
          <w:color w:val="000000"/>
        </w:rPr>
        <w:t xml:space="preserve">shared resources between LTE </w:t>
      </w:r>
      <w:r>
        <w:rPr>
          <w:color w:val="000000"/>
        </w:rPr>
        <w:t xml:space="preserve">sidelink </w:t>
      </w:r>
      <w:r w:rsidR="00712158">
        <w:rPr>
          <w:color w:val="000000"/>
        </w:rPr>
        <w:t>and NR</w:t>
      </w:r>
      <w:r>
        <w:rPr>
          <w:color w:val="000000"/>
        </w:rPr>
        <w:t xml:space="preserve"> sidelink</w:t>
      </w:r>
      <w:r w:rsidR="00712158">
        <w:rPr>
          <w:color w:val="000000"/>
        </w:rPr>
        <w:t xml:space="preserve">. </w:t>
      </w:r>
    </w:p>
    <w:p w14:paraId="354943F6" w14:textId="472D7BDA" w:rsidR="00357A2E" w:rsidRDefault="0046756D" w:rsidP="00413CF4">
      <w:pPr>
        <w:jc w:val="both"/>
        <w:rPr>
          <w:color w:val="000000"/>
        </w:rPr>
      </w:pPr>
      <w:r>
        <w:rPr>
          <w:color w:val="000000"/>
        </w:rPr>
        <w:t>However</w:t>
      </w:r>
      <w:r w:rsidR="00B03485">
        <w:rPr>
          <w:color w:val="000000"/>
        </w:rPr>
        <w:t>,</w:t>
      </w:r>
      <w:r w:rsidR="00712158">
        <w:rPr>
          <w:color w:val="000000"/>
        </w:rPr>
        <w:t xml:space="preserve"> there are some problems that need to be </w:t>
      </w:r>
      <w:r w:rsidR="0050590D">
        <w:rPr>
          <w:color w:val="000000"/>
        </w:rPr>
        <w:t>addressed</w:t>
      </w:r>
      <w:r w:rsidR="00712158">
        <w:rPr>
          <w:color w:val="000000"/>
        </w:rPr>
        <w:t xml:space="preserve">. For example, </w:t>
      </w:r>
      <w:r w:rsidR="0050590D">
        <w:rPr>
          <w:color w:val="000000"/>
        </w:rPr>
        <w:t xml:space="preserve">internal signaling requires additional delay, which would only allow exchanging </w:t>
      </w:r>
      <w:r w:rsidR="009E3488">
        <w:rPr>
          <w:color w:val="000000"/>
        </w:rPr>
        <w:t xml:space="preserve">information </w:t>
      </w:r>
      <w:r w:rsidR="00265E70">
        <w:rPr>
          <w:color w:val="000000"/>
        </w:rPr>
        <w:t xml:space="preserve">related to </w:t>
      </w:r>
      <w:r w:rsidR="0050590D">
        <w:rPr>
          <w:color w:val="000000"/>
        </w:rPr>
        <w:t xml:space="preserve">periodic reservations </w:t>
      </w:r>
      <w:r w:rsidR="009E3488">
        <w:rPr>
          <w:color w:val="000000"/>
        </w:rPr>
        <w:t xml:space="preserve">with sufficiently long periodicities from </w:t>
      </w:r>
      <w:r w:rsidR="00265E70">
        <w:rPr>
          <w:color w:val="000000"/>
        </w:rPr>
        <w:t>LTE system</w:t>
      </w:r>
      <w:r w:rsidR="009E3488">
        <w:rPr>
          <w:color w:val="000000"/>
        </w:rPr>
        <w:t xml:space="preserve">. </w:t>
      </w:r>
      <w:r w:rsidR="00265E70">
        <w:rPr>
          <w:color w:val="000000"/>
        </w:rPr>
        <w:t>Moreover</w:t>
      </w:r>
      <w:r w:rsidR="009E3488">
        <w:rPr>
          <w:color w:val="000000"/>
        </w:rPr>
        <w:t>, the content of the internal message</w:t>
      </w:r>
      <w:r w:rsidR="00265E70">
        <w:rPr>
          <w:color w:val="000000"/>
        </w:rPr>
        <w:t xml:space="preserve">s </w:t>
      </w:r>
      <w:r w:rsidR="009E3488">
        <w:rPr>
          <w:color w:val="000000"/>
        </w:rPr>
        <w:t xml:space="preserve">may need to be defined </w:t>
      </w:r>
      <w:r w:rsidR="00265E70">
        <w:rPr>
          <w:color w:val="000000"/>
        </w:rPr>
        <w:t xml:space="preserve">carefully </w:t>
      </w:r>
      <w:r w:rsidR="009E3488">
        <w:rPr>
          <w:color w:val="000000"/>
        </w:rPr>
        <w:t xml:space="preserve">if </w:t>
      </w:r>
      <w:r w:rsidR="00265E70">
        <w:rPr>
          <w:color w:val="000000"/>
        </w:rPr>
        <w:t xml:space="preserve">such </w:t>
      </w:r>
      <w:r w:rsidR="009E3488">
        <w:rPr>
          <w:color w:val="000000"/>
        </w:rPr>
        <w:t>type of dynamic co-channel coexistence is to be supported between LTE sidelink and NR sidelink</w:t>
      </w:r>
      <w:r w:rsidR="00712158">
        <w:rPr>
          <w:color w:val="000000"/>
        </w:rPr>
        <w:t xml:space="preserve">. </w:t>
      </w:r>
      <w:r w:rsidR="00265E70">
        <w:rPr>
          <w:color w:val="000000"/>
        </w:rPr>
        <w:t>In addition</w:t>
      </w:r>
      <w:r w:rsidR="00712158">
        <w:rPr>
          <w:color w:val="000000"/>
        </w:rPr>
        <w:t xml:space="preserve">, the resource efficiency benefits </w:t>
      </w:r>
      <w:r w:rsidR="00265E70">
        <w:rPr>
          <w:color w:val="000000"/>
        </w:rPr>
        <w:t xml:space="preserve">are also not quite </w:t>
      </w:r>
      <w:r w:rsidR="009E3488">
        <w:rPr>
          <w:color w:val="000000"/>
        </w:rPr>
        <w:t>clear</w:t>
      </w:r>
      <w:r w:rsidR="00265E70">
        <w:rPr>
          <w:color w:val="000000"/>
        </w:rPr>
        <w:t xml:space="preserve">, and they need to be shown </w:t>
      </w:r>
      <w:r w:rsidR="009E3488">
        <w:rPr>
          <w:color w:val="000000"/>
        </w:rPr>
        <w:t xml:space="preserve">with </w:t>
      </w:r>
      <w:r w:rsidR="00265E70">
        <w:rPr>
          <w:color w:val="000000"/>
        </w:rPr>
        <w:t>solid findings to justify the specification complexity</w:t>
      </w:r>
      <w:r w:rsidR="009E3488">
        <w:rPr>
          <w:color w:val="000000"/>
        </w:rPr>
        <w:t xml:space="preserve">. </w:t>
      </w:r>
      <w:r w:rsidR="00265E70">
        <w:rPr>
          <w:color w:val="000000"/>
        </w:rPr>
        <w:t xml:space="preserve">What is more, </w:t>
      </w:r>
      <w:r w:rsidR="00712158">
        <w:rPr>
          <w:color w:val="000000"/>
        </w:rPr>
        <w:t xml:space="preserve">V2X deployments </w:t>
      </w:r>
      <w:r w:rsidR="00265E70">
        <w:rPr>
          <w:color w:val="000000"/>
        </w:rPr>
        <w:t xml:space="preserve">should make sure to </w:t>
      </w:r>
      <w:r w:rsidR="00712158">
        <w:rPr>
          <w:color w:val="000000"/>
        </w:rPr>
        <w:t xml:space="preserve">accommodate </w:t>
      </w:r>
      <w:r w:rsidR="00265E70">
        <w:rPr>
          <w:color w:val="000000"/>
        </w:rPr>
        <w:t xml:space="preserve">all sidelink users, </w:t>
      </w:r>
      <w:r w:rsidR="00712158">
        <w:rPr>
          <w:color w:val="000000"/>
        </w:rPr>
        <w:t xml:space="preserve">not </w:t>
      </w:r>
      <w:r w:rsidR="009E3488">
        <w:rPr>
          <w:color w:val="000000"/>
        </w:rPr>
        <w:t xml:space="preserve">just </w:t>
      </w:r>
      <w:r w:rsidR="00712158">
        <w:rPr>
          <w:color w:val="000000"/>
        </w:rPr>
        <w:t xml:space="preserve">UEs </w:t>
      </w:r>
      <w:r w:rsidR="00265E70">
        <w:rPr>
          <w:color w:val="000000"/>
        </w:rPr>
        <w:t xml:space="preserve">who are </w:t>
      </w:r>
      <w:r w:rsidR="009E3488">
        <w:rPr>
          <w:color w:val="000000"/>
        </w:rPr>
        <w:t xml:space="preserve">equipped </w:t>
      </w:r>
      <w:r w:rsidR="00712158">
        <w:rPr>
          <w:color w:val="000000"/>
        </w:rPr>
        <w:t xml:space="preserve">with </w:t>
      </w:r>
      <w:r w:rsidR="009E3488">
        <w:rPr>
          <w:color w:val="000000"/>
        </w:rPr>
        <w:t xml:space="preserve">both LTE </w:t>
      </w:r>
      <w:r w:rsidR="00265E70">
        <w:rPr>
          <w:color w:val="000000"/>
        </w:rPr>
        <w:t xml:space="preserve">sidelink </w:t>
      </w:r>
      <w:r w:rsidR="009E3488">
        <w:rPr>
          <w:color w:val="000000"/>
        </w:rPr>
        <w:t xml:space="preserve">and NR sidelink </w:t>
      </w:r>
      <w:r w:rsidR="00712158">
        <w:rPr>
          <w:color w:val="000000"/>
        </w:rPr>
        <w:t>modules</w:t>
      </w:r>
      <w:r w:rsidR="00265E70">
        <w:rPr>
          <w:color w:val="000000"/>
        </w:rPr>
        <w:t xml:space="preserve">. If some of the sidelink users are only equipped with </w:t>
      </w:r>
      <w:r w:rsidR="009E3488">
        <w:rPr>
          <w:color w:val="000000"/>
        </w:rPr>
        <w:t>LTE V2X or only NR V2X</w:t>
      </w:r>
      <w:r w:rsidR="00265E70">
        <w:rPr>
          <w:color w:val="000000"/>
        </w:rPr>
        <w:t>, the potential benefit of such dynamic coexistence mechanism will be minor</w:t>
      </w:r>
      <w:r w:rsidR="009E3488">
        <w:rPr>
          <w:color w:val="000000"/>
        </w:rPr>
        <w:t xml:space="preserve">. In a </w:t>
      </w:r>
      <w:r w:rsidR="00265E70">
        <w:rPr>
          <w:color w:val="000000"/>
        </w:rPr>
        <w:t xml:space="preserve">real </w:t>
      </w:r>
      <w:r w:rsidR="009E3488">
        <w:rPr>
          <w:color w:val="000000"/>
        </w:rPr>
        <w:t xml:space="preserve">V2X network with a mix of different UEs, </w:t>
      </w:r>
      <w:r w:rsidR="00265E70">
        <w:rPr>
          <w:color w:val="000000"/>
        </w:rPr>
        <w:t xml:space="preserve">the realistic performance benefit </w:t>
      </w:r>
      <w:r w:rsidR="009449B8">
        <w:rPr>
          <w:color w:val="000000"/>
        </w:rPr>
        <w:t xml:space="preserve">of this </w:t>
      </w:r>
      <w:r w:rsidR="00265E70">
        <w:rPr>
          <w:color w:val="000000"/>
        </w:rPr>
        <w:t xml:space="preserve">dynamic </w:t>
      </w:r>
      <w:r w:rsidR="009449B8">
        <w:rPr>
          <w:color w:val="000000"/>
        </w:rPr>
        <w:t>mechanism should be clarified</w:t>
      </w:r>
      <w:r w:rsidR="009E3488">
        <w:rPr>
          <w:color w:val="000000"/>
        </w:rPr>
        <w:t xml:space="preserve">. </w:t>
      </w:r>
    </w:p>
    <w:p w14:paraId="0982ADCA" w14:textId="46F771FF" w:rsidR="00EB4769" w:rsidRDefault="00EB4769" w:rsidP="00413CF4">
      <w:pPr>
        <w:jc w:val="both"/>
        <w:rPr>
          <w:color w:val="000000"/>
        </w:rPr>
      </w:pPr>
      <w:r>
        <w:rPr>
          <w:color w:val="000000"/>
        </w:rPr>
        <w:t>Figure 4 illustrates a UE with LTE-V2X and NR-V2X modules decoding LTE-SCI and using the LTE resource reservations information to exclude candidate NR-V2X resources before transmission to a</w:t>
      </w:r>
      <w:r w:rsidR="001776EA">
        <w:rPr>
          <w:color w:val="000000"/>
        </w:rPr>
        <w:t>nother NR-V2X UE.</w:t>
      </w:r>
    </w:p>
    <w:p w14:paraId="03F8BC00" w14:textId="6AFB7817" w:rsidR="008A5BA0" w:rsidRDefault="008A5BA0" w:rsidP="00413CF4">
      <w:pPr>
        <w:jc w:val="both"/>
        <w:rPr>
          <w:color w:val="000000"/>
        </w:rPr>
      </w:pPr>
    </w:p>
    <w:p w14:paraId="5FA36241" w14:textId="77777777" w:rsidR="009B742B" w:rsidRDefault="009B742B" w:rsidP="009B742B">
      <w:pPr>
        <w:keepNext/>
        <w:jc w:val="both"/>
      </w:pPr>
      <w:r w:rsidRPr="009B742B">
        <w:rPr>
          <w:color w:val="000000"/>
        </w:rPr>
        <w:drawing>
          <wp:inline distT="0" distB="0" distL="0" distR="0" wp14:anchorId="526CAE4E" wp14:editId="31B8F64B">
            <wp:extent cx="6122035" cy="1764665"/>
            <wp:effectExtent l="0" t="0" r="0" b="6985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B01F1" w14:textId="2B1C0056" w:rsidR="008A5BA0" w:rsidRDefault="009B742B" w:rsidP="009B742B">
      <w:pPr>
        <w:pStyle w:val="Caption"/>
        <w:jc w:val="center"/>
        <w:rPr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Dynamic coexistence based on inter-module info. exchange</w:t>
      </w:r>
    </w:p>
    <w:p w14:paraId="483821B4" w14:textId="77777777" w:rsidR="00AB0505" w:rsidRDefault="00AB0505" w:rsidP="00AB0505">
      <w:pPr>
        <w:jc w:val="both"/>
        <w:rPr>
          <w:color w:val="000000"/>
        </w:rPr>
      </w:pPr>
    </w:p>
    <w:p w14:paraId="4AAC2C03" w14:textId="7853F703" w:rsidR="00AB0505" w:rsidRDefault="00AB0505" w:rsidP="00AB0505">
      <w:pPr>
        <w:jc w:val="both"/>
        <w:rPr>
          <w:color w:val="000000"/>
        </w:rPr>
      </w:pPr>
      <w:r>
        <w:rPr>
          <w:color w:val="000000"/>
        </w:rPr>
        <w:t>We have the following observation:</w:t>
      </w:r>
    </w:p>
    <w:p w14:paraId="5188CD75" w14:textId="0102E9E9" w:rsidR="00575E23" w:rsidRPr="00AB0505" w:rsidRDefault="00AB0505" w:rsidP="00413CF4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 xml:space="preserve">Observation </w:t>
      </w:r>
      <w:r>
        <w:rPr>
          <w:b/>
          <w:i/>
          <w:iCs/>
          <w:lang w:eastAsia="zh-TW"/>
        </w:rPr>
        <w:t>4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D</w:t>
      </w:r>
      <w:r>
        <w:rPr>
          <w:bCs/>
          <w:i/>
          <w:iCs/>
          <w:lang w:eastAsia="zh-TW"/>
        </w:rPr>
        <w:t xml:space="preserve">ynamic type approach based on internally exchanging resource reservation information between LTE and NR modules could be </w:t>
      </w:r>
      <w:r w:rsidR="00F1298C">
        <w:rPr>
          <w:bCs/>
          <w:i/>
          <w:iCs/>
          <w:lang w:eastAsia="zh-TW"/>
        </w:rPr>
        <w:t xml:space="preserve">feasible, </w:t>
      </w:r>
      <w:r>
        <w:rPr>
          <w:bCs/>
          <w:i/>
          <w:iCs/>
          <w:lang w:eastAsia="zh-TW"/>
        </w:rPr>
        <w:t>although potential benefit is unclear</w:t>
      </w:r>
      <w:r>
        <w:rPr>
          <w:bCs/>
          <w:i/>
          <w:iCs/>
          <w:lang w:eastAsia="zh-TW"/>
        </w:rPr>
        <w:t xml:space="preserve">. </w:t>
      </w:r>
      <w:r>
        <w:rPr>
          <w:bCs/>
          <w:i/>
          <w:iCs/>
          <w:lang w:eastAsia="zh-TW"/>
        </w:rPr>
        <w:t xml:space="preserve">The performance benefit needs to be clearly justified versus its </w:t>
      </w:r>
      <w:r w:rsidR="0070182F">
        <w:rPr>
          <w:bCs/>
          <w:i/>
          <w:iCs/>
          <w:lang w:eastAsia="zh-TW"/>
        </w:rPr>
        <w:t xml:space="preserve">specification </w:t>
      </w:r>
      <w:r>
        <w:rPr>
          <w:bCs/>
          <w:i/>
          <w:iCs/>
          <w:lang w:eastAsia="zh-TW"/>
        </w:rPr>
        <w:t xml:space="preserve">complexity. </w:t>
      </w:r>
    </w:p>
    <w:p w14:paraId="0B4E1360" w14:textId="77777777" w:rsidR="000667A7" w:rsidRDefault="000667A7" w:rsidP="00413CF4">
      <w:pPr>
        <w:jc w:val="both"/>
        <w:rPr>
          <w:color w:val="000000"/>
        </w:rPr>
      </w:pPr>
    </w:p>
    <w:p w14:paraId="7D0018BA" w14:textId="7B453FC3" w:rsidR="007840C2" w:rsidRDefault="007840C2" w:rsidP="007840C2">
      <w:pPr>
        <w:jc w:val="both"/>
        <w:rPr>
          <w:color w:val="000000"/>
        </w:rPr>
      </w:pPr>
      <w:r>
        <w:rPr>
          <w:color w:val="000000"/>
        </w:rPr>
        <w:t xml:space="preserve">Based on the </w:t>
      </w:r>
      <w:r w:rsidR="00200EC1">
        <w:rPr>
          <w:color w:val="000000"/>
        </w:rPr>
        <w:t xml:space="preserve">discussions and observations on the </w:t>
      </w:r>
      <w:r>
        <w:rPr>
          <w:color w:val="000000"/>
        </w:rPr>
        <w:t xml:space="preserve">potential options above, </w:t>
      </w:r>
      <w:r>
        <w:rPr>
          <w:color w:val="000000"/>
        </w:rPr>
        <w:t xml:space="preserve">semi-static solution based on TDM resource pool separation can be supported </w:t>
      </w:r>
      <w:r w:rsidR="00657358">
        <w:rPr>
          <w:color w:val="000000"/>
        </w:rPr>
        <w:t xml:space="preserve">firstly </w:t>
      </w:r>
      <w:r>
        <w:rPr>
          <w:color w:val="000000"/>
        </w:rPr>
        <w:t xml:space="preserve">as the baseline </w:t>
      </w:r>
      <w:r w:rsidR="000521A6">
        <w:rPr>
          <w:color w:val="000000"/>
        </w:rPr>
        <w:t xml:space="preserve">co-channel </w:t>
      </w:r>
      <w:r>
        <w:rPr>
          <w:color w:val="000000"/>
        </w:rPr>
        <w:t>coexistence solution</w:t>
      </w:r>
      <w:r w:rsidR="000521A6">
        <w:rPr>
          <w:color w:val="000000"/>
        </w:rPr>
        <w:t xml:space="preserve"> </w:t>
      </w:r>
      <w:r w:rsidR="000521A6">
        <w:rPr>
          <w:color w:val="000000"/>
        </w:rPr>
        <w:t>in Rel-18</w:t>
      </w:r>
      <w:r>
        <w:rPr>
          <w:color w:val="000000"/>
        </w:rPr>
        <w:t xml:space="preserve">. Any further dynamic approaches can also be </w:t>
      </w:r>
      <w:r w:rsidR="000521A6">
        <w:rPr>
          <w:color w:val="000000"/>
        </w:rPr>
        <w:t xml:space="preserve">further </w:t>
      </w:r>
      <w:r>
        <w:rPr>
          <w:color w:val="000000"/>
        </w:rPr>
        <w:t xml:space="preserve">studied. If potential benefits (over </w:t>
      </w:r>
      <w:r w:rsidR="000521A6">
        <w:rPr>
          <w:color w:val="000000"/>
        </w:rPr>
        <w:t xml:space="preserve">implementation </w:t>
      </w:r>
      <w:r>
        <w:rPr>
          <w:color w:val="000000"/>
        </w:rPr>
        <w:t xml:space="preserve">complexity) can be justified, </w:t>
      </w:r>
      <w:r w:rsidR="000521A6">
        <w:rPr>
          <w:color w:val="000000"/>
        </w:rPr>
        <w:t xml:space="preserve">additional coexistence solutions can be introduced </w:t>
      </w:r>
      <w:r w:rsidR="00657358">
        <w:rPr>
          <w:color w:val="000000"/>
        </w:rPr>
        <w:t xml:space="preserve">also </w:t>
      </w:r>
      <w:r w:rsidR="000521A6">
        <w:rPr>
          <w:color w:val="000000"/>
        </w:rPr>
        <w:t xml:space="preserve">based on </w:t>
      </w:r>
      <w:r w:rsidR="00516650">
        <w:rPr>
          <w:color w:val="000000"/>
        </w:rPr>
        <w:t>dynamic</w:t>
      </w:r>
      <w:r w:rsidR="000521A6">
        <w:rPr>
          <w:color w:val="000000"/>
        </w:rPr>
        <w:t>-type approach</w:t>
      </w:r>
      <w:r>
        <w:rPr>
          <w:color w:val="000000"/>
        </w:rPr>
        <w:t xml:space="preserve">. </w:t>
      </w:r>
    </w:p>
    <w:p w14:paraId="17D1C25F" w14:textId="3CD0D747" w:rsidR="007840C2" w:rsidRDefault="00516650" w:rsidP="007840C2">
      <w:pPr>
        <w:jc w:val="both"/>
        <w:rPr>
          <w:color w:val="000000"/>
        </w:rPr>
      </w:pPr>
      <w:r>
        <w:rPr>
          <w:color w:val="000000"/>
        </w:rPr>
        <w:t xml:space="preserve">We </w:t>
      </w:r>
      <w:r w:rsidR="007840C2">
        <w:rPr>
          <w:color w:val="000000"/>
        </w:rPr>
        <w:t>propose the following</w:t>
      </w:r>
      <w:r w:rsidR="00647B24">
        <w:rPr>
          <w:color w:val="000000"/>
        </w:rPr>
        <w:t xml:space="preserve"> proposals</w:t>
      </w:r>
      <w:r w:rsidR="007840C2">
        <w:rPr>
          <w:color w:val="000000"/>
        </w:rPr>
        <w:t xml:space="preserve">: </w:t>
      </w:r>
    </w:p>
    <w:p w14:paraId="17A5B655" w14:textId="3F30F645" w:rsidR="00516650" w:rsidRDefault="00516650" w:rsidP="007840C2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Proposal </w:t>
      </w:r>
      <w:r>
        <w:rPr>
          <w:b/>
          <w:lang w:eastAsia="zh-TW"/>
        </w:rPr>
        <w:t>2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Semi-static resource pool separation </w:t>
      </w:r>
      <w:r w:rsidR="000521A6">
        <w:rPr>
          <w:b/>
          <w:lang w:eastAsia="zh-TW"/>
        </w:rPr>
        <w:t>approach in time-domain (</w:t>
      </w:r>
      <w:r>
        <w:rPr>
          <w:b/>
          <w:lang w:eastAsia="zh-TW"/>
        </w:rPr>
        <w:t xml:space="preserve">based on </w:t>
      </w:r>
      <w:r w:rsidR="000521A6">
        <w:rPr>
          <w:b/>
          <w:lang w:eastAsia="zh-TW"/>
        </w:rPr>
        <w:t xml:space="preserve">Rel-16 NR V2X </w:t>
      </w:r>
      <w:r>
        <w:rPr>
          <w:b/>
          <w:lang w:eastAsia="zh-TW"/>
        </w:rPr>
        <w:t>long-term TDM</w:t>
      </w:r>
      <w:r w:rsidR="000521A6">
        <w:rPr>
          <w:b/>
          <w:lang w:eastAsia="zh-TW"/>
        </w:rPr>
        <w:t xml:space="preserve">) </w:t>
      </w:r>
      <w:r>
        <w:rPr>
          <w:b/>
          <w:lang w:eastAsia="zh-TW"/>
        </w:rPr>
        <w:t xml:space="preserve">is supported in Rel-18 for co-channel coexistence as </w:t>
      </w:r>
      <w:r w:rsidR="000521A6">
        <w:rPr>
          <w:b/>
          <w:lang w:eastAsia="zh-TW"/>
        </w:rPr>
        <w:t xml:space="preserve">a baseline </w:t>
      </w:r>
      <w:r>
        <w:rPr>
          <w:b/>
          <w:lang w:eastAsia="zh-TW"/>
        </w:rPr>
        <w:t>solution.</w:t>
      </w:r>
    </w:p>
    <w:p w14:paraId="5D537846" w14:textId="6B83C8A7" w:rsidR="00516650" w:rsidRDefault="00516650" w:rsidP="00516650">
      <w:pPr>
        <w:jc w:val="both"/>
        <w:rPr>
          <w:b/>
          <w:bCs/>
          <w:color w:val="000000"/>
        </w:rPr>
      </w:pPr>
      <w:r>
        <w:rPr>
          <w:b/>
          <w:lang w:eastAsia="zh-TW"/>
        </w:rPr>
        <w:lastRenderedPageBreak/>
        <w:t xml:space="preserve">Proposal </w:t>
      </w:r>
      <w:r>
        <w:rPr>
          <w:b/>
          <w:lang w:eastAsia="zh-TW"/>
        </w:rPr>
        <w:t>3</w:t>
      </w:r>
      <w:r w:rsidRPr="001F274F">
        <w:rPr>
          <w:b/>
          <w:lang w:eastAsia="zh-TW"/>
        </w:rPr>
        <w:t xml:space="preserve">: </w:t>
      </w:r>
      <w:r w:rsidR="000521A6">
        <w:rPr>
          <w:b/>
          <w:lang w:eastAsia="zh-TW"/>
        </w:rPr>
        <w:t xml:space="preserve">Further </w:t>
      </w:r>
      <w:r w:rsidR="008F3E00">
        <w:rPr>
          <w:b/>
          <w:lang w:eastAsia="zh-TW"/>
        </w:rPr>
        <w:t xml:space="preserve">coexistence </w:t>
      </w:r>
      <w:r w:rsidR="000521A6">
        <w:rPr>
          <w:b/>
          <w:lang w:eastAsia="zh-TW"/>
        </w:rPr>
        <w:t>solutions (including d</w:t>
      </w:r>
      <w:r>
        <w:rPr>
          <w:b/>
          <w:lang w:eastAsia="zh-TW"/>
        </w:rPr>
        <w:t xml:space="preserve">ynamic </w:t>
      </w:r>
      <w:r w:rsidR="000521A6">
        <w:rPr>
          <w:b/>
          <w:lang w:eastAsia="zh-TW"/>
        </w:rPr>
        <w:t xml:space="preserve">based </w:t>
      </w:r>
      <w:r w:rsidR="0059313E">
        <w:rPr>
          <w:b/>
          <w:lang w:eastAsia="zh-TW"/>
        </w:rPr>
        <w:t>mechanisms</w:t>
      </w:r>
      <w:r w:rsidR="000521A6">
        <w:rPr>
          <w:b/>
          <w:lang w:eastAsia="zh-TW"/>
        </w:rPr>
        <w:t xml:space="preserve">) </w:t>
      </w:r>
      <w:r w:rsidR="005061FB">
        <w:rPr>
          <w:b/>
          <w:lang w:eastAsia="zh-TW"/>
        </w:rPr>
        <w:t>can</w:t>
      </w:r>
      <w:r>
        <w:rPr>
          <w:b/>
          <w:lang w:eastAsia="zh-TW"/>
        </w:rPr>
        <w:t xml:space="preserve"> be studied </w:t>
      </w:r>
      <w:r w:rsidR="000521A6">
        <w:rPr>
          <w:b/>
          <w:lang w:eastAsia="zh-TW"/>
        </w:rPr>
        <w:t xml:space="preserve">and evaluated for their </w:t>
      </w:r>
      <w:r>
        <w:rPr>
          <w:b/>
          <w:lang w:eastAsia="zh-TW"/>
        </w:rPr>
        <w:t>potential benefit</w:t>
      </w:r>
      <w:r w:rsidR="005061FB">
        <w:rPr>
          <w:b/>
          <w:lang w:eastAsia="zh-TW"/>
        </w:rPr>
        <w:t>s</w:t>
      </w:r>
      <w:r w:rsidR="000521A6">
        <w:rPr>
          <w:b/>
          <w:lang w:eastAsia="zh-TW"/>
        </w:rPr>
        <w:t xml:space="preserve"> vs. complexities</w:t>
      </w:r>
      <w:r w:rsidR="00210363">
        <w:rPr>
          <w:b/>
          <w:lang w:eastAsia="zh-TW"/>
        </w:rPr>
        <w:t xml:space="preserve">. </w:t>
      </w:r>
    </w:p>
    <w:p w14:paraId="5BB7A654" w14:textId="2F74CC11" w:rsidR="00FB426F" w:rsidRDefault="00FB426F" w:rsidP="00413CF4">
      <w:pPr>
        <w:spacing w:after="0"/>
        <w:jc w:val="both"/>
        <w:rPr>
          <w:b/>
          <w:lang w:eastAsia="zh-TW"/>
        </w:rPr>
      </w:pPr>
    </w:p>
    <w:p w14:paraId="15433B6B" w14:textId="45A91E9B" w:rsidR="00CA4297" w:rsidRPr="009454A1" w:rsidRDefault="00CA4297" w:rsidP="00CA4297">
      <w:pPr>
        <w:pStyle w:val="Heading2"/>
      </w:pPr>
      <w:r>
        <w:t>Study for performance analysis</w:t>
      </w:r>
    </w:p>
    <w:p w14:paraId="0A835095" w14:textId="6BFB5452" w:rsidR="00FB426F" w:rsidRDefault="00A62B3B" w:rsidP="00413CF4">
      <w:pPr>
        <w:spacing w:after="0"/>
        <w:jc w:val="both"/>
        <w:rPr>
          <w:bCs/>
          <w:lang w:eastAsia="zh-TW"/>
        </w:rPr>
      </w:pPr>
      <w:r>
        <w:rPr>
          <w:bCs/>
          <w:lang w:eastAsia="zh-TW"/>
        </w:rPr>
        <w:t>Simulation results should be used to justify the potential benefit</w:t>
      </w:r>
      <w:r w:rsidR="008F3E00">
        <w:rPr>
          <w:bCs/>
          <w:lang w:eastAsia="zh-TW"/>
        </w:rPr>
        <w:t>s</w:t>
      </w:r>
      <w:r>
        <w:rPr>
          <w:bCs/>
          <w:lang w:eastAsia="zh-TW"/>
        </w:rPr>
        <w:t xml:space="preserve"> of coexistence solutions. For NR</w:t>
      </w:r>
      <w:r w:rsidR="008F3E00">
        <w:rPr>
          <w:bCs/>
          <w:lang w:eastAsia="zh-TW"/>
        </w:rPr>
        <w:t xml:space="preserve"> SL</w:t>
      </w:r>
      <w:r>
        <w:rPr>
          <w:bCs/>
          <w:lang w:eastAsia="zh-TW"/>
        </w:rPr>
        <w:t xml:space="preserve">, both periodic and aperiodic traffic types should be </w:t>
      </w:r>
      <w:r w:rsidR="008517D1">
        <w:rPr>
          <w:bCs/>
          <w:lang w:eastAsia="zh-TW"/>
        </w:rPr>
        <w:t>evaluated</w:t>
      </w:r>
      <w:r>
        <w:rPr>
          <w:bCs/>
          <w:lang w:eastAsia="zh-TW"/>
        </w:rPr>
        <w:t>. For LTE</w:t>
      </w:r>
      <w:r w:rsidR="008F3E00">
        <w:rPr>
          <w:bCs/>
          <w:lang w:eastAsia="zh-TW"/>
        </w:rPr>
        <w:t xml:space="preserve"> SL</w:t>
      </w:r>
      <w:r>
        <w:rPr>
          <w:bCs/>
          <w:lang w:eastAsia="zh-TW"/>
        </w:rPr>
        <w:t xml:space="preserve">, only periodic traffic is sufficient. NR Mode-2 and LTE Mode-4 resource allocation </w:t>
      </w:r>
      <w:r w:rsidR="008F3E00">
        <w:rPr>
          <w:bCs/>
          <w:lang w:eastAsia="zh-TW"/>
        </w:rPr>
        <w:t xml:space="preserve">coexistence </w:t>
      </w:r>
      <w:r>
        <w:rPr>
          <w:bCs/>
          <w:lang w:eastAsia="zh-TW"/>
        </w:rPr>
        <w:t xml:space="preserve">should be </w:t>
      </w:r>
      <w:r w:rsidR="008517D1">
        <w:rPr>
          <w:bCs/>
          <w:lang w:eastAsia="zh-TW"/>
        </w:rPr>
        <w:t xml:space="preserve">simulated </w:t>
      </w:r>
      <w:r w:rsidR="008F3E00">
        <w:rPr>
          <w:bCs/>
          <w:lang w:eastAsia="zh-TW"/>
        </w:rPr>
        <w:t xml:space="preserve">firstly </w:t>
      </w:r>
      <w:r w:rsidR="00DF0B4D">
        <w:rPr>
          <w:bCs/>
          <w:lang w:eastAsia="zh-TW"/>
        </w:rPr>
        <w:t>as baseline</w:t>
      </w:r>
      <w:r w:rsidR="008517D1">
        <w:rPr>
          <w:bCs/>
          <w:lang w:eastAsia="zh-TW"/>
        </w:rPr>
        <w:t xml:space="preserve"> case</w:t>
      </w:r>
      <w:r w:rsidR="00DF0B4D">
        <w:rPr>
          <w:bCs/>
          <w:lang w:eastAsia="zh-TW"/>
        </w:rPr>
        <w:t xml:space="preserve">. Other </w:t>
      </w:r>
      <w:r w:rsidR="008517D1">
        <w:rPr>
          <w:bCs/>
          <w:lang w:eastAsia="zh-TW"/>
        </w:rPr>
        <w:t xml:space="preserve">combinations of different resource </w:t>
      </w:r>
      <w:r w:rsidR="00DF0B4D">
        <w:rPr>
          <w:bCs/>
          <w:lang w:eastAsia="zh-TW"/>
        </w:rPr>
        <w:t>allocation mode</w:t>
      </w:r>
      <w:r w:rsidR="008517D1">
        <w:rPr>
          <w:bCs/>
          <w:lang w:eastAsia="zh-TW"/>
        </w:rPr>
        <w:t>s</w:t>
      </w:r>
      <w:r w:rsidR="00DF0B4D">
        <w:rPr>
          <w:bCs/>
          <w:lang w:eastAsia="zh-TW"/>
        </w:rPr>
        <w:t xml:space="preserve"> can also be simulated optionally. The rest of the simulation parameters should follow TR </w:t>
      </w:r>
      <w:r w:rsidR="00852321">
        <w:rPr>
          <w:bCs/>
          <w:lang w:eastAsia="zh-TW"/>
        </w:rPr>
        <w:t>37.885</w:t>
      </w:r>
      <w:r w:rsidR="00DF0B4D">
        <w:rPr>
          <w:bCs/>
          <w:lang w:eastAsia="zh-TW"/>
        </w:rPr>
        <w:t xml:space="preserve"> evaluation methodology </w:t>
      </w:r>
      <w:r w:rsidR="008517D1">
        <w:rPr>
          <w:bCs/>
          <w:lang w:eastAsia="zh-TW"/>
        </w:rPr>
        <w:t xml:space="preserve">with the preferred </w:t>
      </w:r>
      <w:r w:rsidR="00DF0B4D">
        <w:rPr>
          <w:bCs/>
          <w:lang w:eastAsia="zh-TW"/>
        </w:rPr>
        <w:t xml:space="preserve">list of parameters </w:t>
      </w:r>
      <w:r w:rsidR="008517D1">
        <w:rPr>
          <w:bCs/>
          <w:lang w:eastAsia="zh-TW"/>
        </w:rPr>
        <w:t xml:space="preserve">as </w:t>
      </w:r>
      <w:r w:rsidR="008F3E00">
        <w:rPr>
          <w:bCs/>
          <w:lang w:eastAsia="zh-TW"/>
        </w:rPr>
        <w:t xml:space="preserve">presented </w:t>
      </w:r>
      <w:r w:rsidR="00DF0B4D">
        <w:rPr>
          <w:bCs/>
          <w:lang w:eastAsia="zh-TW"/>
        </w:rPr>
        <w:t xml:space="preserve"> in Table I below. </w:t>
      </w:r>
    </w:p>
    <w:p w14:paraId="17CF45FF" w14:textId="77777777" w:rsidR="00516C86" w:rsidRDefault="00516C86" w:rsidP="00516C86">
      <w:pPr>
        <w:spacing w:after="0"/>
        <w:jc w:val="both"/>
        <w:rPr>
          <w:bCs/>
          <w:lang w:eastAsia="zh-TW"/>
        </w:rPr>
      </w:pPr>
    </w:p>
    <w:p w14:paraId="0F383303" w14:textId="1A8FC041" w:rsidR="00516C86" w:rsidRDefault="00516C86" w:rsidP="00516C86">
      <w:pPr>
        <w:spacing w:after="0"/>
        <w:jc w:val="both"/>
        <w:rPr>
          <w:bCs/>
          <w:lang w:eastAsia="zh-TW"/>
        </w:rPr>
      </w:pPr>
      <w:r>
        <w:rPr>
          <w:bCs/>
          <w:lang w:eastAsia="zh-TW"/>
        </w:rPr>
        <w:t>We propose the following.</w:t>
      </w:r>
    </w:p>
    <w:p w14:paraId="7A09B8F4" w14:textId="77777777" w:rsidR="00516C86" w:rsidRPr="00852321" w:rsidRDefault="00516C86" w:rsidP="00516C86">
      <w:pPr>
        <w:spacing w:after="0"/>
        <w:jc w:val="both"/>
        <w:rPr>
          <w:bCs/>
          <w:lang w:eastAsia="zh-TW"/>
        </w:rPr>
      </w:pPr>
    </w:p>
    <w:p w14:paraId="0FAF28DA" w14:textId="762A6D72" w:rsidR="00FB426F" w:rsidRPr="00852321" w:rsidRDefault="00516C86" w:rsidP="00516C86">
      <w:pPr>
        <w:jc w:val="both"/>
        <w:rPr>
          <w:bCs/>
          <w:lang w:eastAsia="zh-TW"/>
        </w:rPr>
      </w:pPr>
      <w:r>
        <w:rPr>
          <w:b/>
          <w:lang w:eastAsia="zh-TW"/>
        </w:rPr>
        <w:t>Proposal 4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Use the simulation parameter</w:t>
      </w:r>
      <w:r w:rsidR="00AC418B">
        <w:rPr>
          <w:b/>
          <w:lang w:eastAsia="zh-TW"/>
        </w:rPr>
        <w:t>s</w:t>
      </w:r>
      <w:r>
        <w:rPr>
          <w:b/>
          <w:lang w:eastAsia="zh-TW"/>
        </w:rPr>
        <w:t xml:space="preserve"> provided in Table I </w:t>
      </w:r>
      <w:r w:rsidR="004C469D">
        <w:rPr>
          <w:b/>
          <w:lang w:eastAsia="zh-TW"/>
        </w:rPr>
        <w:t xml:space="preserve">and follow </w:t>
      </w:r>
      <w:r w:rsidR="00AC418B">
        <w:rPr>
          <w:b/>
          <w:lang w:eastAsia="zh-TW"/>
        </w:rPr>
        <w:t xml:space="preserve">TR 37.885 evaluation methodology </w:t>
      </w:r>
      <w:r w:rsidR="004C469D">
        <w:rPr>
          <w:b/>
          <w:lang w:eastAsia="zh-TW"/>
        </w:rPr>
        <w:t xml:space="preserve">as guideline </w:t>
      </w:r>
      <w:r w:rsidR="00AC418B">
        <w:rPr>
          <w:b/>
          <w:lang w:eastAsia="zh-TW"/>
        </w:rPr>
        <w:t xml:space="preserve">to </w:t>
      </w:r>
      <w:r w:rsidR="004C469D">
        <w:rPr>
          <w:b/>
          <w:lang w:eastAsia="zh-TW"/>
        </w:rPr>
        <w:t xml:space="preserve">evaluate potential </w:t>
      </w:r>
      <w:r>
        <w:rPr>
          <w:b/>
          <w:lang w:eastAsia="zh-TW"/>
        </w:rPr>
        <w:t>coexistence solutions.</w:t>
      </w:r>
    </w:p>
    <w:p w14:paraId="2F67C8E0" w14:textId="3B91F638" w:rsidR="00FB426F" w:rsidRDefault="00FB426F" w:rsidP="00413CF4">
      <w:pPr>
        <w:spacing w:after="0"/>
        <w:jc w:val="both"/>
        <w:rPr>
          <w:b/>
          <w:lang w:eastAsia="zh-TW"/>
        </w:rPr>
      </w:pPr>
    </w:p>
    <w:p w14:paraId="297412F7" w14:textId="1B874FC1" w:rsidR="00D15039" w:rsidRDefault="00D15039" w:rsidP="00D15039">
      <w:pPr>
        <w:jc w:val="center"/>
        <w:rPr>
          <w:b/>
          <w:lang w:eastAsia="zh-TW"/>
        </w:rPr>
      </w:pPr>
      <w:r>
        <w:rPr>
          <w:b/>
          <w:lang w:eastAsia="zh-TW"/>
        </w:rPr>
        <w:t xml:space="preserve">Table I. </w:t>
      </w:r>
      <w:r w:rsidR="00356C38">
        <w:rPr>
          <w:b/>
          <w:lang w:eastAsia="zh-TW"/>
        </w:rPr>
        <w:t>Preferred</w:t>
      </w:r>
      <w:r>
        <w:rPr>
          <w:b/>
          <w:lang w:eastAsia="zh-TW"/>
        </w:rPr>
        <w:t xml:space="preserve"> </w:t>
      </w:r>
      <w:r w:rsidR="00356C38">
        <w:rPr>
          <w:b/>
          <w:lang w:eastAsia="zh-TW"/>
        </w:rPr>
        <w:t xml:space="preserve">evaluation </w:t>
      </w:r>
      <w:r>
        <w:rPr>
          <w:b/>
          <w:lang w:eastAsia="zh-TW"/>
        </w:rPr>
        <w:t>parameters for coexistence study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17"/>
        <w:gridCol w:w="4119"/>
      </w:tblGrid>
      <w:tr w:rsidR="00D15039" w14:paraId="42B2FFC6" w14:textId="77777777" w:rsidTr="00D15039">
        <w:trPr>
          <w:trHeight w:val="436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65086971" w14:textId="77777777" w:rsidR="00D15039" w:rsidRDefault="00D1503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Parameter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0EC1FA7B" w14:textId="77777777" w:rsidR="00D15039" w:rsidRDefault="00D1503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Value</w:t>
            </w:r>
          </w:p>
        </w:tc>
      </w:tr>
      <w:tr w:rsidR="00D15039" w14:paraId="1B6B97D5" w14:textId="77777777" w:rsidTr="00D15039">
        <w:trPr>
          <w:trHeight w:val="436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2685" w14:textId="77777777" w:rsidR="00D15039" w:rsidRDefault="00D1503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Scenarios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A31F" w14:textId="77777777" w:rsidR="00D15039" w:rsidRDefault="00D15039">
            <w:pPr>
              <w:rPr>
                <w:lang w:eastAsia="zh-TW"/>
              </w:rPr>
            </w:pPr>
            <w:r>
              <w:rPr>
                <w:lang w:eastAsia="zh-TW"/>
              </w:rPr>
              <w:t>Urban grid and highway</w:t>
            </w:r>
          </w:p>
        </w:tc>
      </w:tr>
      <w:tr w:rsidR="00D15039" w14:paraId="208B8831" w14:textId="77777777" w:rsidTr="00D15039">
        <w:trPr>
          <w:trHeight w:val="698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895E" w14:textId="77777777" w:rsidR="00D15039" w:rsidRDefault="00D1503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Carrier Frequency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9D76" w14:textId="5FFD44DE" w:rsidR="00D15039" w:rsidRDefault="00E9168C">
            <w:pPr>
              <w:rPr>
                <w:lang w:eastAsia="zh-TW"/>
              </w:rPr>
            </w:pPr>
            <w:r>
              <w:rPr>
                <w:lang w:eastAsia="zh-TW"/>
              </w:rPr>
              <w:t>6</w:t>
            </w:r>
            <w:r w:rsidR="00D15039">
              <w:rPr>
                <w:lang w:eastAsia="zh-TW"/>
              </w:rPr>
              <w:t xml:space="preserve"> GHz </w:t>
            </w:r>
            <w:r w:rsidR="00273C7F">
              <w:rPr>
                <w:lang w:eastAsia="zh-TW"/>
              </w:rPr>
              <w:t>(</w:t>
            </w:r>
            <w:r w:rsidR="00D15039">
              <w:rPr>
                <w:lang w:eastAsia="zh-TW"/>
              </w:rPr>
              <w:t>ITS</w:t>
            </w:r>
            <w:r w:rsidR="00273C7F">
              <w:rPr>
                <w:lang w:eastAsia="zh-TW"/>
              </w:rPr>
              <w:t>)</w:t>
            </w:r>
          </w:p>
        </w:tc>
      </w:tr>
      <w:tr w:rsidR="00D15039" w14:paraId="740FB262" w14:textId="77777777" w:rsidTr="00D15039">
        <w:trPr>
          <w:trHeight w:val="436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8EDA" w14:textId="77777777" w:rsidR="00D15039" w:rsidRDefault="00D1503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Simulation SL bandwidth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0CDF" w14:textId="29C7D9C8" w:rsidR="00D15039" w:rsidRDefault="00207FC8">
            <w:pPr>
              <w:rPr>
                <w:lang w:eastAsia="zh-TW"/>
              </w:rPr>
            </w:pPr>
            <w:r>
              <w:rPr>
                <w:lang w:eastAsia="zh-TW"/>
              </w:rPr>
              <w:t>2</w:t>
            </w:r>
            <w:r w:rsidR="00141B68">
              <w:rPr>
                <w:lang w:eastAsia="zh-TW"/>
              </w:rPr>
              <w:t>0</w:t>
            </w:r>
            <w:r w:rsidR="00D15039">
              <w:rPr>
                <w:lang w:eastAsia="zh-TW"/>
              </w:rPr>
              <w:t xml:space="preserve"> MHz</w:t>
            </w:r>
            <w:r>
              <w:rPr>
                <w:lang w:eastAsia="zh-TW"/>
              </w:rPr>
              <w:t xml:space="preserve"> (shared bandwidth by LTE and NR)</w:t>
            </w:r>
          </w:p>
        </w:tc>
      </w:tr>
      <w:tr w:rsidR="00D15039" w14:paraId="0DDE4912" w14:textId="77777777" w:rsidTr="00D15039">
        <w:trPr>
          <w:trHeight w:val="436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3EAF" w14:textId="77777777" w:rsidR="00D15039" w:rsidRDefault="00D1503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Vehicle dropping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7467" w14:textId="77777777" w:rsidR="00D15039" w:rsidRDefault="00D15039">
            <w:pPr>
              <w:rPr>
                <w:lang w:eastAsia="zh-TW"/>
              </w:rPr>
            </w:pPr>
            <w:r>
              <w:rPr>
                <w:lang w:eastAsia="zh-TW"/>
              </w:rPr>
              <w:t>Option B (baseline). Option A not precluded.</w:t>
            </w:r>
          </w:p>
        </w:tc>
      </w:tr>
      <w:tr w:rsidR="00D15039" w14:paraId="4D4B9BF4" w14:textId="77777777" w:rsidTr="00D15039">
        <w:trPr>
          <w:trHeight w:val="436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ED1D" w14:textId="77777777" w:rsidR="00D15039" w:rsidRDefault="00D1503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Traffic model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2E8C" w14:textId="77777777" w:rsidR="00D15039" w:rsidRDefault="00775193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NR: </w:t>
            </w:r>
            <w:r w:rsidR="00D15039">
              <w:rPr>
                <w:lang w:eastAsia="zh-TW"/>
              </w:rPr>
              <w:t>Periodic and aperiodic both included</w:t>
            </w:r>
          </w:p>
          <w:p w14:paraId="2F864681" w14:textId="7B45580E" w:rsidR="00775193" w:rsidRDefault="00775193">
            <w:pPr>
              <w:rPr>
                <w:lang w:eastAsia="zh-TW"/>
              </w:rPr>
            </w:pPr>
            <w:r>
              <w:rPr>
                <w:lang w:eastAsia="zh-TW"/>
              </w:rPr>
              <w:t>LTE: Periodic traffic with 100ms periodicity</w:t>
            </w:r>
          </w:p>
        </w:tc>
      </w:tr>
      <w:tr w:rsidR="00663DCC" w14:paraId="0A5D22A8" w14:textId="77777777" w:rsidTr="00D15039">
        <w:trPr>
          <w:trHeight w:val="436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C4C" w14:textId="63CD1EEE" w:rsidR="00663DCC" w:rsidRDefault="00663DCC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Resource allocation modes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CFE" w14:textId="77777777" w:rsidR="00663DCC" w:rsidRDefault="00663DCC">
            <w:pPr>
              <w:rPr>
                <w:lang w:eastAsia="zh-TW"/>
              </w:rPr>
            </w:pPr>
            <w:r>
              <w:rPr>
                <w:lang w:eastAsia="zh-TW"/>
              </w:rPr>
              <w:t>NR Mode-2 and LTE Mode-4 as baseline.</w:t>
            </w:r>
          </w:p>
          <w:p w14:paraId="333EC6CB" w14:textId="3954F5E0" w:rsidR="00663DCC" w:rsidRDefault="00663DCC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Other cases as optional. </w:t>
            </w:r>
          </w:p>
        </w:tc>
      </w:tr>
      <w:tr w:rsidR="00D15039" w14:paraId="6274C916" w14:textId="77777777" w:rsidTr="00E63419">
        <w:trPr>
          <w:trHeight w:val="449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85B" w14:textId="151D4FB1" w:rsidR="00D15039" w:rsidRDefault="00E6341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Cast type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574B" w14:textId="29DF4603" w:rsidR="00D15039" w:rsidRDefault="00E63419">
            <w:pPr>
              <w:rPr>
                <w:lang w:eastAsia="zh-TW"/>
              </w:rPr>
            </w:pPr>
            <w:r>
              <w:rPr>
                <w:lang w:eastAsia="zh-TW"/>
              </w:rPr>
              <w:t>Broadcast (baseline)</w:t>
            </w:r>
          </w:p>
        </w:tc>
      </w:tr>
      <w:tr w:rsidR="00E63419" w14:paraId="5F939C1A" w14:textId="77777777" w:rsidTr="00D15039">
        <w:trPr>
          <w:trHeight w:val="449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4184" w14:textId="68C1676C" w:rsidR="00E63419" w:rsidRDefault="00E63419" w:rsidP="00E6341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UE TX power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5592" w14:textId="5EA9806F" w:rsidR="00E63419" w:rsidRDefault="00E63419" w:rsidP="00E63419">
            <w:pPr>
              <w:rPr>
                <w:lang w:eastAsia="zh-TW"/>
              </w:rPr>
            </w:pPr>
            <w:r>
              <w:rPr>
                <w:lang w:eastAsia="zh-TW"/>
              </w:rPr>
              <w:t>23 dBm</w:t>
            </w:r>
          </w:p>
        </w:tc>
      </w:tr>
      <w:tr w:rsidR="00E63419" w14:paraId="2C9D4907" w14:textId="77777777" w:rsidTr="00D15039">
        <w:trPr>
          <w:trHeight w:val="449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F9B" w14:textId="27B1193D" w:rsidR="00E63419" w:rsidRDefault="00E63419" w:rsidP="00E63419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SCS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E80" w14:textId="5D5E7BEA" w:rsidR="00E63419" w:rsidRDefault="00E63419" w:rsidP="00E63419">
            <w:pPr>
              <w:rPr>
                <w:lang w:eastAsia="zh-TW"/>
              </w:rPr>
            </w:pPr>
            <w:r>
              <w:rPr>
                <w:lang w:eastAsia="zh-TW"/>
              </w:rPr>
              <w:t>15 KHz</w:t>
            </w:r>
            <w:r w:rsidR="00072350">
              <w:rPr>
                <w:lang w:eastAsia="zh-TW"/>
              </w:rPr>
              <w:t xml:space="preserve"> </w:t>
            </w:r>
            <w:r w:rsidR="00F70E7E">
              <w:rPr>
                <w:lang w:eastAsia="zh-TW"/>
              </w:rPr>
              <w:t>(</w:t>
            </w:r>
            <w:r w:rsidR="00072350">
              <w:rPr>
                <w:lang w:eastAsia="zh-TW"/>
              </w:rPr>
              <w:t>for NR SL</w:t>
            </w:r>
            <w:r w:rsidR="00F70E7E">
              <w:rPr>
                <w:lang w:eastAsia="zh-TW"/>
              </w:rPr>
              <w:t>)</w:t>
            </w:r>
          </w:p>
        </w:tc>
      </w:tr>
      <w:tr w:rsidR="00006AA6" w14:paraId="79ECD33A" w14:textId="77777777" w:rsidTr="00D15039">
        <w:trPr>
          <w:trHeight w:val="449"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8F7" w14:textId="12A1B8FB" w:rsidR="00006AA6" w:rsidRDefault="00006AA6">
            <w:pPr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KPI(s)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3C94" w14:textId="48F9929B" w:rsidR="00006AA6" w:rsidRDefault="008D1455">
            <w:pPr>
              <w:rPr>
                <w:lang w:eastAsia="zh-TW"/>
              </w:rPr>
            </w:pPr>
            <w:r>
              <w:rPr>
                <w:lang w:eastAsia="zh-TW"/>
              </w:rPr>
              <w:t>PRR</w:t>
            </w:r>
          </w:p>
        </w:tc>
      </w:tr>
    </w:tbl>
    <w:p w14:paraId="2A775B9A" w14:textId="4001E64E" w:rsidR="00FB426F" w:rsidRDefault="00FB426F" w:rsidP="00413CF4">
      <w:pPr>
        <w:spacing w:after="0"/>
        <w:jc w:val="both"/>
        <w:rPr>
          <w:b/>
          <w:lang w:eastAsia="zh-TW"/>
        </w:rPr>
      </w:pPr>
    </w:p>
    <w:p w14:paraId="23ED237E" w14:textId="5B77547D" w:rsidR="00FB426F" w:rsidRDefault="00FB426F" w:rsidP="00413CF4">
      <w:pPr>
        <w:spacing w:after="0"/>
        <w:jc w:val="both"/>
        <w:rPr>
          <w:b/>
          <w:lang w:eastAsia="zh-TW"/>
        </w:rPr>
      </w:pPr>
    </w:p>
    <w:p w14:paraId="169E2F28" w14:textId="77777777" w:rsidR="00FB426F" w:rsidRDefault="00FB426F" w:rsidP="00413CF4">
      <w:pPr>
        <w:spacing w:after="0"/>
        <w:jc w:val="both"/>
        <w:rPr>
          <w:color w:val="000000"/>
        </w:rPr>
      </w:pPr>
    </w:p>
    <w:p w14:paraId="04CEC63B" w14:textId="77777777" w:rsidR="00BE115F" w:rsidRPr="0097081F" w:rsidRDefault="00BE115F" w:rsidP="0097081F">
      <w:pPr>
        <w:rPr>
          <w:lang w:val="en-GB"/>
        </w:rPr>
      </w:pPr>
    </w:p>
    <w:p w14:paraId="4A004758" w14:textId="77777777" w:rsidR="00572B09" w:rsidRPr="001F274F" w:rsidRDefault="00572B09" w:rsidP="00572B09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t>Conclusions</w:t>
      </w:r>
    </w:p>
    <w:p w14:paraId="674FA4A8" w14:textId="03868AAB" w:rsidR="00234CAE" w:rsidRDefault="00234CAE" w:rsidP="0070182F">
      <w:pPr>
        <w:snapToGrid w:val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 xml:space="preserve">We have the following </w:t>
      </w:r>
      <w:r>
        <w:rPr>
          <w:rFonts w:eastAsia="Yu Mincho"/>
          <w:lang w:eastAsia="zh-CN"/>
        </w:rPr>
        <w:t>observations</w:t>
      </w:r>
      <w:r w:rsidRPr="001F274F">
        <w:rPr>
          <w:rFonts w:eastAsia="Yu Mincho"/>
          <w:lang w:eastAsia="zh-CN"/>
        </w:rPr>
        <w:t>:</w:t>
      </w:r>
    </w:p>
    <w:p w14:paraId="4B2293C5" w14:textId="77777777" w:rsidR="00EB4769" w:rsidRPr="00A66039" w:rsidRDefault="00EB4769" w:rsidP="00EB4769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1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Separating LTE SL and NR SL resource pools in time domain (based on Rel-16 NR V2X long-term TDM) is a promising semi-static solution as a baseline approach for coexistence.</w:t>
      </w:r>
    </w:p>
    <w:p w14:paraId="7555CBCE" w14:textId="77777777" w:rsidR="00EB4769" w:rsidRPr="00A66039" w:rsidRDefault="00EB4769" w:rsidP="00EB4769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2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FDM-based semi-static approach can be feasible; however, resource efficiency may be sub-optimal due to guard band requirement.</w:t>
      </w:r>
    </w:p>
    <w:p w14:paraId="66BF9DAB" w14:textId="2F2A89F7" w:rsidR="00234CAE" w:rsidRDefault="00EB4769" w:rsidP="0070182F">
      <w:pPr>
        <w:snapToGrid w:val="0"/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lastRenderedPageBreak/>
        <w:t>Observation 3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Decoding SCI from other RAT (e.g., NR-SL UE decoding LTE-SCI) is a difficult problem to solve.</w:t>
      </w:r>
    </w:p>
    <w:p w14:paraId="0DFB8D5E" w14:textId="52796C74" w:rsidR="00EB4769" w:rsidRPr="0012671A" w:rsidRDefault="0070182F" w:rsidP="0012671A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4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Dynamic type approach based on internally exchanging resource reservation information between LTE and NR modules could be feasible</w:t>
      </w:r>
      <w:r w:rsidR="00F1298C">
        <w:rPr>
          <w:bCs/>
          <w:i/>
          <w:iCs/>
          <w:lang w:eastAsia="zh-TW"/>
        </w:rPr>
        <w:t>,</w:t>
      </w:r>
      <w:r>
        <w:rPr>
          <w:bCs/>
          <w:i/>
          <w:iCs/>
          <w:lang w:eastAsia="zh-TW"/>
        </w:rPr>
        <w:t xml:space="preserve"> although potential benefit is unclear. The performance benefit needs to be clearly justified versus its specification complexity. </w:t>
      </w:r>
    </w:p>
    <w:p w14:paraId="31A6CE93" w14:textId="77777777" w:rsidR="00234CAE" w:rsidRDefault="00234CAE" w:rsidP="00572B09">
      <w:pPr>
        <w:snapToGrid w:val="0"/>
        <w:spacing w:after="0"/>
        <w:jc w:val="both"/>
        <w:rPr>
          <w:rFonts w:eastAsia="Yu Mincho"/>
          <w:lang w:eastAsia="zh-CN"/>
        </w:rPr>
      </w:pPr>
    </w:p>
    <w:p w14:paraId="65D68E83" w14:textId="04A62DFA" w:rsidR="00572B09" w:rsidRDefault="00572B09" w:rsidP="00B9170C">
      <w:pPr>
        <w:snapToGrid w:val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18F05E9E" w14:textId="77777777" w:rsidR="00B9170C" w:rsidRDefault="00B9170C" w:rsidP="00B9170C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Study for SL co-channel coexistence solutions should take into account the following aspects.</w:t>
      </w:r>
    </w:p>
    <w:p w14:paraId="586A8347" w14:textId="77777777" w:rsidR="00B9170C" w:rsidRDefault="00B9170C" w:rsidP="00B9170C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Prioritize performance evaluations of existing Rel-16 design to assess the need for any enhanced solutions.</w:t>
      </w:r>
    </w:p>
    <w:p w14:paraId="093B1742" w14:textId="77777777" w:rsidR="00B9170C" w:rsidRDefault="00B9170C" w:rsidP="00B9170C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Evaluations should be performed based on a common set of simulation scenarios and parameters.</w:t>
      </w:r>
    </w:p>
    <w:p w14:paraId="6FEAE54C" w14:textId="5D4E60DF" w:rsidR="00B9170C" w:rsidRPr="00B9170C" w:rsidRDefault="00B9170C" w:rsidP="00B9170C">
      <w:pPr>
        <w:pStyle w:val="ListParagraph"/>
        <w:numPr>
          <w:ilvl w:val="0"/>
          <w:numId w:val="32"/>
        </w:numPr>
        <w:jc w:val="both"/>
        <w:rPr>
          <w:b/>
          <w:lang w:eastAsia="zh-TW"/>
        </w:rPr>
      </w:pPr>
      <w:r>
        <w:rPr>
          <w:b/>
          <w:lang w:eastAsia="zh-TW"/>
        </w:rPr>
        <w:t xml:space="preserve">Narrow down which specific scenarios (e.g., NR Mode-2 coexisting with LTE Mode-4), if any, require enhancement for coexistence support. </w:t>
      </w:r>
    </w:p>
    <w:p w14:paraId="55B31E21" w14:textId="402F415A" w:rsidR="00B9170C" w:rsidRDefault="00B9170C" w:rsidP="00B9170C">
      <w:pPr>
        <w:jc w:val="both"/>
        <w:rPr>
          <w:b/>
          <w:lang w:eastAsia="zh-TW"/>
        </w:rPr>
      </w:pPr>
      <w:r>
        <w:rPr>
          <w:b/>
          <w:lang w:eastAsia="zh-TW"/>
        </w:rPr>
        <w:t>Proposal 2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Semi-static resource pool separation approach in time-domain (based on Rel-16 NR V2X long-term TDM) is supported in Rel-18 for co-channel coexistence as a baseline solution.</w:t>
      </w:r>
    </w:p>
    <w:p w14:paraId="73263072" w14:textId="0E123079" w:rsidR="00572B09" w:rsidRPr="00B9170C" w:rsidRDefault="00B9170C" w:rsidP="00B9170C">
      <w:pPr>
        <w:jc w:val="both"/>
        <w:rPr>
          <w:b/>
          <w:bCs/>
          <w:color w:val="000000"/>
        </w:rPr>
      </w:pPr>
      <w:r>
        <w:rPr>
          <w:b/>
          <w:lang w:eastAsia="zh-TW"/>
        </w:rPr>
        <w:t>Proposal 3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Further coexistence solutions (including dynamic based </w:t>
      </w:r>
      <w:r w:rsidR="00E51728">
        <w:rPr>
          <w:b/>
          <w:lang w:eastAsia="zh-TW"/>
        </w:rPr>
        <w:t>mechanisms</w:t>
      </w:r>
      <w:r>
        <w:rPr>
          <w:b/>
          <w:lang w:eastAsia="zh-TW"/>
        </w:rPr>
        <w:t xml:space="preserve">) can be studied and evaluated for their potential benefits vs. complexities. </w:t>
      </w:r>
    </w:p>
    <w:p w14:paraId="1E4AA055" w14:textId="2C05D0DD" w:rsidR="00234CAE" w:rsidRPr="00852321" w:rsidRDefault="00234CAE" w:rsidP="00234CAE">
      <w:pPr>
        <w:jc w:val="both"/>
        <w:rPr>
          <w:bCs/>
          <w:lang w:eastAsia="zh-TW"/>
        </w:rPr>
      </w:pPr>
      <w:r>
        <w:rPr>
          <w:b/>
          <w:lang w:eastAsia="zh-TW"/>
        </w:rPr>
        <w:t>Proposal 4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Use the simulation parameters provided in Table I and follow TR 37.885 evaluation methodology as guideline to evaluate potential coexistence solutions.</w:t>
      </w:r>
    </w:p>
    <w:p w14:paraId="0BF68A8B" w14:textId="77777777" w:rsidR="00FE48B8" w:rsidRDefault="00FE48B8" w:rsidP="00FE48B8">
      <w:pPr>
        <w:jc w:val="both"/>
        <w:rPr>
          <w:b/>
          <w:lang w:eastAsia="zh-TW"/>
        </w:rPr>
      </w:pPr>
    </w:p>
    <w:p w14:paraId="4FBCD435" w14:textId="77777777" w:rsidR="00572B09" w:rsidRPr="001F274F" w:rsidRDefault="00572B09" w:rsidP="00572B09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5D158222" w14:textId="521C317D" w:rsidR="00B96968" w:rsidRDefault="00FC4516" w:rsidP="00FC4516">
      <w:pPr>
        <w:numPr>
          <w:ilvl w:val="0"/>
          <w:numId w:val="2"/>
        </w:numPr>
      </w:pPr>
      <w:r w:rsidRPr="00FC4516">
        <w:t>RP-220300</w:t>
      </w:r>
      <w:r>
        <w:t xml:space="preserve">, </w:t>
      </w:r>
      <w:r w:rsidR="00FE5EEA">
        <w:t>WID on NR sidelink evolution, OPPO</w:t>
      </w:r>
      <w:r w:rsidR="00202A14">
        <w:t xml:space="preserve">, RAN </w:t>
      </w:r>
      <w:r w:rsidR="00FE5EEA">
        <w:t>95</w:t>
      </w:r>
      <w:r w:rsidR="00202A14">
        <w:t xml:space="preserve">-e, </w:t>
      </w:r>
      <w:r w:rsidR="00FE5EEA">
        <w:t>March</w:t>
      </w:r>
      <w:r w:rsidR="00202A14">
        <w:t xml:space="preserve"> 202</w:t>
      </w:r>
      <w:r w:rsidR="0053370A">
        <w:t>2</w:t>
      </w:r>
      <w:r w:rsidR="00202A14">
        <w:t>.</w:t>
      </w:r>
    </w:p>
    <w:p w14:paraId="1EA3786E" w14:textId="6E5C8ECB" w:rsidR="00FC15D5" w:rsidRPr="00572B09" w:rsidRDefault="00FC15D5" w:rsidP="00FC4516">
      <w:pPr>
        <w:numPr>
          <w:ilvl w:val="0"/>
          <w:numId w:val="2"/>
        </w:numPr>
      </w:pPr>
      <w:r w:rsidRPr="00FC15D5">
        <w:t>RWS-210360</w:t>
      </w:r>
      <w:r>
        <w:t xml:space="preserve">, </w:t>
      </w:r>
      <w:r w:rsidR="00827297" w:rsidRPr="00827297">
        <w:t>5GAA input to 3GPP Rel.18 Workshop</w:t>
      </w:r>
      <w:r w:rsidR="00827297">
        <w:t xml:space="preserve">, 5GAA, </w:t>
      </w:r>
      <w:r w:rsidR="00827297" w:rsidRPr="00827297">
        <w:t>RAN-Rel-18 workshop</w:t>
      </w:r>
      <w:r w:rsidR="00827297">
        <w:t xml:space="preserve">, </w:t>
      </w:r>
      <w:r w:rsidR="00B9170C">
        <w:t>June 2021.</w:t>
      </w:r>
    </w:p>
    <w:sectPr w:rsidR="00FC15D5" w:rsidRPr="00572B09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59ECF" w14:textId="77777777" w:rsidR="00810DA0" w:rsidRDefault="00810DA0">
      <w:r>
        <w:separator/>
      </w:r>
    </w:p>
  </w:endnote>
  <w:endnote w:type="continuationSeparator" w:id="0">
    <w:p w14:paraId="1DD34336" w14:textId="77777777" w:rsidR="00810DA0" w:rsidRDefault="0081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376B7" w14:textId="77777777" w:rsidR="00810DA0" w:rsidRDefault="00810DA0">
      <w:r>
        <w:separator/>
      </w:r>
    </w:p>
  </w:footnote>
  <w:footnote w:type="continuationSeparator" w:id="0">
    <w:p w14:paraId="1B4D9652" w14:textId="77777777" w:rsidR="00810DA0" w:rsidRDefault="00810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06DF"/>
    <w:multiLevelType w:val="hybridMultilevel"/>
    <w:tmpl w:val="1F3466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6151C"/>
    <w:multiLevelType w:val="hybridMultilevel"/>
    <w:tmpl w:val="3280A0FC"/>
    <w:lvl w:ilvl="0" w:tplc="521A11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82A1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34479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6FAFA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4E59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A29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24D5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EE9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1007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F13F9C"/>
    <w:multiLevelType w:val="hybridMultilevel"/>
    <w:tmpl w:val="B58C4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409D"/>
    <w:multiLevelType w:val="hybridMultilevel"/>
    <w:tmpl w:val="F4063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51D01"/>
    <w:multiLevelType w:val="hybridMultilevel"/>
    <w:tmpl w:val="E49A8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12EE2"/>
    <w:multiLevelType w:val="hybridMultilevel"/>
    <w:tmpl w:val="848C91C2"/>
    <w:lvl w:ilvl="0" w:tplc="327051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6EF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96D0A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16AF8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838009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446F0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C16E27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818506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1882A1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7778B"/>
    <w:multiLevelType w:val="hybridMultilevel"/>
    <w:tmpl w:val="DF4AB564"/>
    <w:lvl w:ilvl="0" w:tplc="87D21F76">
      <w:start w:val="5"/>
      <w:numFmt w:val="bullet"/>
      <w:lvlText w:val="-"/>
      <w:lvlJc w:val="left"/>
      <w:pPr>
        <w:ind w:left="643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2C457CD7"/>
    <w:multiLevelType w:val="hybridMultilevel"/>
    <w:tmpl w:val="2604B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B3C71"/>
    <w:multiLevelType w:val="hybridMultilevel"/>
    <w:tmpl w:val="4FEA4D60"/>
    <w:lvl w:ilvl="0" w:tplc="87D21F76">
      <w:start w:val="5"/>
      <w:numFmt w:val="bullet"/>
      <w:lvlText w:val="-"/>
      <w:lvlJc w:val="left"/>
      <w:pPr>
        <w:ind w:left="643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361A37A2"/>
    <w:multiLevelType w:val="hybridMultilevel"/>
    <w:tmpl w:val="D5584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76101"/>
    <w:multiLevelType w:val="hybridMultilevel"/>
    <w:tmpl w:val="5360E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F236A"/>
    <w:multiLevelType w:val="hybridMultilevel"/>
    <w:tmpl w:val="C5B42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3207260"/>
    <w:multiLevelType w:val="hybridMultilevel"/>
    <w:tmpl w:val="BF64E180"/>
    <w:lvl w:ilvl="0" w:tplc="040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A4061920"/>
    <w:lvl w:ilvl="0" w:tplc="C2689B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68519EC"/>
    <w:multiLevelType w:val="hybridMultilevel"/>
    <w:tmpl w:val="17BE4D4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CDD75C6"/>
    <w:multiLevelType w:val="hybridMultilevel"/>
    <w:tmpl w:val="E07EC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C438D"/>
    <w:multiLevelType w:val="hybridMultilevel"/>
    <w:tmpl w:val="7DE41874"/>
    <w:lvl w:ilvl="0" w:tplc="74345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C88B8E">
      <w:start w:val="18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EC4D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909E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C13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34B1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2B1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5C0B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DE04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C533B"/>
    <w:multiLevelType w:val="hybridMultilevel"/>
    <w:tmpl w:val="9F9CB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3FB38E5"/>
    <w:multiLevelType w:val="hybridMultilevel"/>
    <w:tmpl w:val="98BA9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7596657">
    <w:abstractNumId w:val="19"/>
  </w:num>
  <w:num w:numId="2" w16cid:durableId="770783937">
    <w:abstractNumId w:val="6"/>
  </w:num>
  <w:num w:numId="3" w16cid:durableId="1241284276">
    <w:abstractNumId w:val="27"/>
  </w:num>
  <w:num w:numId="4" w16cid:durableId="1961178633">
    <w:abstractNumId w:val="16"/>
  </w:num>
  <w:num w:numId="5" w16cid:durableId="1636370996">
    <w:abstractNumId w:val="24"/>
  </w:num>
  <w:num w:numId="6" w16cid:durableId="791367854">
    <w:abstractNumId w:val="7"/>
  </w:num>
  <w:num w:numId="7" w16cid:durableId="402029737">
    <w:abstractNumId w:val="26"/>
  </w:num>
  <w:num w:numId="8" w16cid:durableId="1685129733">
    <w:abstractNumId w:val="3"/>
  </w:num>
  <w:num w:numId="9" w16cid:durableId="1115053937">
    <w:abstractNumId w:val="9"/>
  </w:num>
  <w:num w:numId="10" w16cid:durableId="884215508">
    <w:abstractNumId w:val="29"/>
  </w:num>
  <w:num w:numId="11" w16cid:durableId="1078945869">
    <w:abstractNumId w:val="20"/>
  </w:num>
  <w:num w:numId="12" w16cid:durableId="930164769">
    <w:abstractNumId w:val="23"/>
  </w:num>
  <w:num w:numId="13" w16cid:durableId="443770028">
    <w:abstractNumId w:val="10"/>
  </w:num>
  <w:num w:numId="14" w16cid:durableId="311569556">
    <w:abstractNumId w:val="25"/>
  </w:num>
  <w:num w:numId="15" w16cid:durableId="1319571558">
    <w:abstractNumId w:val="17"/>
  </w:num>
  <w:num w:numId="16" w16cid:durableId="1218469968">
    <w:abstractNumId w:val="4"/>
  </w:num>
  <w:num w:numId="17" w16cid:durableId="662898375">
    <w:abstractNumId w:val="13"/>
  </w:num>
  <w:num w:numId="18" w16cid:durableId="67272076">
    <w:abstractNumId w:val="14"/>
  </w:num>
  <w:num w:numId="19" w16cid:durableId="1288317669">
    <w:abstractNumId w:val="12"/>
  </w:num>
  <w:num w:numId="20" w16cid:durableId="1636331525">
    <w:abstractNumId w:val="1"/>
  </w:num>
  <w:num w:numId="21" w16cid:durableId="833644937">
    <w:abstractNumId w:val="8"/>
  </w:num>
  <w:num w:numId="22" w16cid:durableId="75710353">
    <w:abstractNumId w:val="22"/>
  </w:num>
  <w:num w:numId="23" w16cid:durableId="1324360734">
    <w:abstractNumId w:val="21"/>
  </w:num>
  <w:num w:numId="24" w16cid:durableId="148637371">
    <w:abstractNumId w:val="28"/>
  </w:num>
  <w:num w:numId="25" w16cid:durableId="1708481264">
    <w:abstractNumId w:val="5"/>
  </w:num>
  <w:num w:numId="26" w16cid:durableId="2144763809">
    <w:abstractNumId w:val="15"/>
  </w:num>
  <w:num w:numId="27" w16cid:durableId="43990561">
    <w:abstractNumId w:val="18"/>
  </w:num>
  <w:num w:numId="28" w16cid:durableId="1142229618">
    <w:abstractNumId w:val="2"/>
  </w:num>
  <w:num w:numId="29" w16cid:durableId="659621778">
    <w:abstractNumId w:val="2"/>
  </w:num>
  <w:num w:numId="30" w16cid:durableId="1883319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879979">
    <w:abstractNumId w:val="0"/>
  </w:num>
  <w:num w:numId="32" w16cid:durableId="124722773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4008"/>
    <w:rsid w:val="00004B5C"/>
    <w:rsid w:val="000054AF"/>
    <w:rsid w:val="00005880"/>
    <w:rsid w:val="00005967"/>
    <w:rsid w:val="00005DD1"/>
    <w:rsid w:val="00005F94"/>
    <w:rsid w:val="00006149"/>
    <w:rsid w:val="000063D5"/>
    <w:rsid w:val="00006AA6"/>
    <w:rsid w:val="00006FCB"/>
    <w:rsid w:val="0000797A"/>
    <w:rsid w:val="000104B6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BE5"/>
    <w:rsid w:val="0002017E"/>
    <w:rsid w:val="00020CF6"/>
    <w:rsid w:val="00020F0D"/>
    <w:rsid w:val="00021077"/>
    <w:rsid w:val="00021746"/>
    <w:rsid w:val="0002191D"/>
    <w:rsid w:val="00021EED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56FD"/>
    <w:rsid w:val="00025790"/>
    <w:rsid w:val="000257A5"/>
    <w:rsid w:val="000259EC"/>
    <w:rsid w:val="00025FAC"/>
    <w:rsid w:val="00026321"/>
    <w:rsid w:val="000266A0"/>
    <w:rsid w:val="00026B8E"/>
    <w:rsid w:val="00026DBD"/>
    <w:rsid w:val="00026F21"/>
    <w:rsid w:val="00026F32"/>
    <w:rsid w:val="00027368"/>
    <w:rsid w:val="00027E1E"/>
    <w:rsid w:val="000306A4"/>
    <w:rsid w:val="00030DA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41C"/>
    <w:rsid w:val="00041933"/>
    <w:rsid w:val="00041C77"/>
    <w:rsid w:val="000421CC"/>
    <w:rsid w:val="00042709"/>
    <w:rsid w:val="00042772"/>
    <w:rsid w:val="00042A47"/>
    <w:rsid w:val="00042C9C"/>
    <w:rsid w:val="0004367F"/>
    <w:rsid w:val="00043901"/>
    <w:rsid w:val="00044837"/>
    <w:rsid w:val="0004557B"/>
    <w:rsid w:val="00045840"/>
    <w:rsid w:val="00045BA9"/>
    <w:rsid w:val="00045F09"/>
    <w:rsid w:val="000471BE"/>
    <w:rsid w:val="000472D9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6B4"/>
    <w:rsid w:val="00053BA8"/>
    <w:rsid w:val="00053BDB"/>
    <w:rsid w:val="00053C5F"/>
    <w:rsid w:val="000545D5"/>
    <w:rsid w:val="00054D06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03D8"/>
    <w:rsid w:val="000615E0"/>
    <w:rsid w:val="00061730"/>
    <w:rsid w:val="00061D0B"/>
    <w:rsid w:val="000625EB"/>
    <w:rsid w:val="00062772"/>
    <w:rsid w:val="000628E7"/>
    <w:rsid w:val="00063F6E"/>
    <w:rsid w:val="000646D3"/>
    <w:rsid w:val="000646DB"/>
    <w:rsid w:val="00064A5C"/>
    <w:rsid w:val="00064BAD"/>
    <w:rsid w:val="00065073"/>
    <w:rsid w:val="00065840"/>
    <w:rsid w:val="00066277"/>
    <w:rsid w:val="000667A7"/>
    <w:rsid w:val="00066913"/>
    <w:rsid w:val="00066AFE"/>
    <w:rsid w:val="000672B2"/>
    <w:rsid w:val="0006733D"/>
    <w:rsid w:val="00067506"/>
    <w:rsid w:val="00067B95"/>
    <w:rsid w:val="00070E3B"/>
    <w:rsid w:val="00070EDD"/>
    <w:rsid w:val="00070FAE"/>
    <w:rsid w:val="0007152A"/>
    <w:rsid w:val="00071B2A"/>
    <w:rsid w:val="000722BF"/>
    <w:rsid w:val="00072350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90222"/>
    <w:rsid w:val="000902CC"/>
    <w:rsid w:val="00090E21"/>
    <w:rsid w:val="00091280"/>
    <w:rsid w:val="00091549"/>
    <w:rsid w:val="00091618"/>
    <w:rsid w:val="00091633"/>
    <w:rsid w:val="00091A48"/>
    <w:rsid w:val="00092813"/>
    <w:rsid w:val="0009327A"/>
    <w:rsid w:val="0009373D"/>
    <w:rsid w:val="00093A4E"/>
    <w:rsid w:val="00093E7E"/>
    <w:rsid w:val="00094A36"/>
    <w:rsid w:val="00094EC9"/>
    <w:rsid w:val="00095160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79C"/>
    <w:rsid w:val="000979F3"/>
    <w:rsid w:val="00097A80"/>
    <w:rsid w:val="00097F11"/>
    <w:rsid w:val="000A02F0"/>
    <w:rsid w:val="000A042B"/>
    <w:rsid w:val="000A0E6F"/>
    <w:rsid w:val="000A0EA9"/>
    <w:rsid w:val="000A1A1C"/>
    <w:rsid w:val="000A1C45"/>
    <w:rsid w:val="000A1E42"/>
    <w:rsid w:val="000A22DC"/>
    <w:rsid w:val="000A28EE"/>
    <w:rsid w:val="000A2A46"/>
    <w:rsid w:val="000A2E10"/>
    <w:rsid w:val="000A3132"/>
    <w:rsid w:val="000A3DFC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5CE"/>
    <w:rsid w:val="000B0EB0"/>
    <w:rsid w:val="000B0EFA"/>
    <w:rsid w:val="000B0FA6"/>
    <w:rsid w:val="000B1270"/>
    <w:rsid w:val="000B2EF7"/>
    <w:rsid w:val="000B2F30"/>
    <w:rsid w:val="000B30B6"/>
    <w:rsid w:val="000B311A"/>
    <w:rsid w:val="000B31BB"/>
    <w:rsid w:val="000B344A"/>
    <w:rsid w:val="000B3629"/>
    <w:rsid w:val="000B3A12"/>
    <w:rsid w:val="000B3A61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BAA"/>
    <w:rsid w:val="000C0C1C"/>
    <w:rsid w:val="000C0E1A"/>
    <w:rsid w:val="000C0E80"/>
    <w:rsid w:val="000C1902"/>
    <w:rsid w:val="000C284B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5A0B"/>
    <w:rsid w:val="000E5A1A"/>
    <w:rsid w:val="000E604F"/>
    <w:rsid w:val="000E66F3"/>
    <w:rsid w:val="000E69EA"/>
    <w:rsid w:val="000E6F3F"/>
    <w:rsid w:val="000E74C6"/>
    <w:rsid w:val="000E7844"/>
    <w:rsid w:val="000E7928"/>
    <w:rsid w:val="000E7AEC"/>
    <w:rsid w:val="000F0330"/>
    <w:rsid w:val="000F0C99"/>
    <w:rsid w:val="000F1F44"/>
    <w:rsid w:val="000F2D13"/>
    <w:rsid w:val="000F37FA"/>
    <w:rsid w:val="000F3EA8"/>
    <w:rsid w:val="000F3ED1"/>
    <w:rsid w:val="000F4B23"/>
    <w:rsid w:val="000F6445"/>
    <w:rsid w:val="000F6AEA"/>
    <w:rsid w:val="000F6DD6"/>
    <w:rsid w:val="000F71CD"/>
    <w:rsid w:val="000F7730"/>
    <w:rsid w:val="000F7EFE"/>
    <w:rsid w:val="00100731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56E"/>
    <w:rsid w:val="001048AE"/>
    <w:rsid w:val="00104C4B"/>
    <w:rsid w:val="00105153"/>
    <w:rsid w:val="001053CE"/>
    <w:rsid w:val="00105C3E"/>
    <w:rsid w:val="00105E33"/>
    <w:rsid w:val="00106234"/>
    <w:rsid w:val="001067FD"/>
    <w:rsid w:val="00106B0D"/>
    <w:rsid w:val="00107306"/>
    <w:rsid w:val="0010769A"/>
    <w:rsid w:val="001077DC"/>
    <w:rsid w:val="001079E1"/>
    <w:rsid w:val="00107A7B"/>
    <w:rsid w:val="00107C99"/>
    <w:rsid w:val="00107E39"/>
    <w:rsid w:val="001103E5"/>
    <w:rsid w:val="00111AB7"/>
    <w:rsid w:val="00111ABF"/>
    <w:rsid w:val="00111D96"/>
    <w:rsid w:val="00112480"/>
    <w:rsid w:val="0011282C"/>
    <w:rsid w:val="001135BD"/>
    <w:rsid w:val="00113AB9"/>
    <w:rsid w:val="001142A4"/>
    <w:rsid w:val="00114348"/>
    <w:rsid w:val="0011494B"/>
    <w:rsid w:val="00114976"/>
    <w:rsid w:val="00114A5F"/>
    <w:rsid w:val="00114E53"/>
    <w:rsid w:val="00115249"/>
    <w:rsid w:val="00116720"/>
    <w:rsid w:val="0011678E"/>
    <w:rsid w:val="001170EC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B2E"/>
    <w:rsid w:val="00121E7E"/>
    <w:rsid w:val="00122608"/>
    <w:rsid w:val="001226A8"/>
    <w:rsid w:val="001229EF"/>
    <w:rsid w:val="00122A6E"/>
    <w:rsid w:val="00122A76"/>
    <w:rsid w:val="00122AA2"/>
    <w:rsid w:val="00122E5E"/>
    <w:rsid w:val="00122EED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E09"/>
    <w:rsid w:val="00127382"/>
    <w:rsid w:val="001273EB"/>
    <w:rsid w:val="001279D6"/>
    <w:rsid w:val="00130399"/>
    <w:rsid w:val="00131553"/>
    <w:rsid w:val="00131A87"/>
    <w:rsid w:val="001322EA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B68"/>
    <w:rsid w:val="00141C0A"/>
    <w:rsid w:val="00141DB0"/>
    <w:rsid w:val="0014218D"/>
    <w:rsid w:val="00142254"/>
    <w:rsid w:val="00143961"/>
    <w:rsid w:val="00143E6D"/>
    <w:rsid w:val="0014420A"/>
    <w:rsid w:val="0014441F"/>
    <w:rsid w:val="00144695"/>
    <w:rsid w:val="00144795"/>
    <w:rsid w:val="00145890"/>
    <w:rsid w:val="001460C7"/>
    <w:rsid w:val="001460CF"/>
    <w:rsid w:val="00146179"/>
    <w:rsid w:val="001463B7"/>
    <w:rsid w:val="001468C9"/>
    <w:rsid w:val="00147109"/>
    <w:rsid w:val="0014746C"/>
    <w:rsid w:val="00147528"/>
    <w:rsid w:val="001478ED"/>
    <w:rsid w:val="00147B0E"/>
    <w:rsid w:val="00150ECC"/>
    <w:rsid w:val="0015172B"/>
    <w:rsid w:val="001517B5"/>
    <w:rsid w:val="00151971"/>
    <w:rsid w:val="00151CD2"/>
    <w:rsid w:val="00151D62"/>
    <w:rsid w:val="00152070"/>
    <w:rsid w:val="00152EF4"/>
    <w:rsid w:val="0015312C"/>
    <w:rsid w:val="001534BC"/>
    <w:rsid w:val="00153528"/>
    <w:rsid w:val="00153AD7"/>
    <w:rsid w:val="00153BBA"/>
    <w:rsid w:val="001541D5"/>
    <w:rsid w:val="001541E0"/>
    <w:rsid w:val="0015493D"/>
    <w:rsid w:val="00154A79"/>
    <w:rsid w:val="00154BFB"/>
    <w:rsid w:val="00155721"/>
    <w:rsid w:val="0015612D"/>
    <w:rsid w:val="001561FE"/>
    <w:rsid w:val="0015718A"/>
    <w:rsid w:val="001574AD"/>
    <w:rsid w:val="00157C11"/>
    <w:rsid w:val="0016022F"/>
    <w:rsid w:val="00160285"/>
    <w:rsid w:val="00160311"/>
    <w:rsid w:val="00160456"/>
    <w:rsid w:val="00160C12"/>
    <w:rsid w:val="00160D25"/>
    <w:rsid w:val="00161004"/>
    <w:rsid w:val="001610F3"/>
    <w:rsid w:val="00161258"/>
    <w:rsid w:val="001612C2"/>
    <w:rsid w:val="001618B3"/>
    <w:rsid w:val="00163735"/>
    <w:rsid w:val="00163D1B"/>
    <w:rsid w:val="0016418F"/>
    <w:rsid w:val="00164331"/>
    <w:rsid w:val="00164444"/>
    <w:rsid w:val="0016458A"/>
    <w:rsid w:val="00164A9E"/>
    <w:rsid w:val="00164B20"/>
    <w:rsid w:val="001651C5"/>
    <w:rsid w:val="00165264"/>
    <w:rsid w:val="0016596F"/>
    <w:rsid w:val="001659F5"/>
    <w:rsid w:val="00165D18"/>
    <w:rsid w:val="00165EB0"/>
    <w:rsid w:val="00166E6F"/>
    <w:rsid w:val="00167221"/>
    <w:rsid w:val="0016749D"/>
    <w:rsid w:val="0016773A"/>
    <w:rsid w:val="001717C2"/>
    <w:rsid w:val="00172031"/>
    <w:rsid w:val="00173103"/>
    <w:rsid w:val="0017321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6CF0"/>
    <w:rsid w:val="001776EA"/>
    <w:rsid w:val="00177DC6"/>
    <w:rsid w:val="00181A5D"/>
    <w:rsid w:val="00182B95"/>
    <w:rsid w:val="00183A72"/>
    <w:rsid w:val="00183B55"/>
    <w:rsid w:val="00183BF5"/>
    <w:rsid w:val="00183EDD"/>
    <w:rsid w:val="001842CE"/>
    <w:rsid w:val="00185345"/>
    <w:rsid w:val="0018570F"/>
    <w:rsid w:val="00186426"/>
    <w:rsid w:val="00186A11"/>
    <w:rsid w:val="00186E9A"/>
    <w:rsid w:val="001879A3"/>
    <w:rsid w:val="0019060D"/>
    <w:rsid w:val="00190831"/>
    <w:rsid w:val="00190E6F"/>
    <w:rsid w:val="001911A9"/>
    <w:rsid w:val="001918BF"/>
    <w:rsid w:val="00191ACB"/>
    <w:rsid w:val="00191AD9"/>
    <w:rsid w:val="0019243A"/>
    <w:rsid w:val="00192638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5F48"/>
    <w:rsid w:val="001968B4"/>
    <w:rsid w:val="0019692A"/>
    <w:rsid w:val="00196F55"/>
    <w:rsid w:val="00196F65"/>
    <w:rsid w:val="0019768C"/>
    <w:rsid w:val="001A03A4"/>
    <w:rsid w:val="001A086F"/>
    <w:rsid w:val="001A08AA"/>
    <w:rsid w:val="001A0C28"/>
    <w:rsid w:val="001A0DA1"/>
    <w:rsid w:val="001A0F90"/>
    <w:rsid w:val="001A1944"/>
    <w:rsid w:val="001A1A25"/>
    <w:rsid w:val="001A1D10"/>
    <w:rsid w:val="001A1D44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706F"/>
    <w:rsid w:val="001A7184"/>
    <w:rsid w:val="001A773D"/>
    <w:rsid w:val="001A7CB3"/>
    <w:rsid w:val="001A7CE7"/>
    <w:rsid w:val="001A7FCE"/>
    <w:rsid w:val="001B00B9"/>
    <w:rsid w:val="001B0214"/>
    <w:rsid w:val="001B0623"/>
    <w:rsid w:val="001B17DB"/>
    <w:rsid w:val="001B2818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3CF"/>
    <w:rsid w:val="001B5430"/>
    <w:rsid w:val="001B5C44"/>
    <w:rsid w:val="001B718C"/>
    <w:rsid w:val="001B7CAF"/>
    <w:rsid w:val="001C039C"/>
    <w:rsid w:val="001C060B"/>
    <w:rsid w:val="001C0D39"/>
    <w:rsid w:val="001C1036"/>
    <w:rsid w:val="001C2E19"/>
    <w:rsid w:val="001C2EA0"/>
    <w:rsid w:val="001C33FD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67E"/>
    <w:rsid w:val="001C7C91"/>
    <w:rsid w:val="001D0115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CF4"/>
    <w:rsid w:val="001D2251"/>
    <w:rsid w:val="001D2744"/>
    <w:rsid w:val="001D2E75"/>
    <w:rsid w:val="001D31C1"/>
    <w:rsid w:val="001D34A2"/>
    <w:rsid w:val="001D3608"/>
    <w:rsid w:val="001D4665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F8F"/>
    <w:rsid w:val="001E636A"/>
    <w:rsid w:val="001E63A1"/>
    <w:rsid w:val="001E6A9A"/>
    <w:rsid w:val="001E6F1A"/>
    <w:rsid w:val="001E7314"/>
    <w:rsid w:val="001E7D11"/>
    <w:rsid w:val="001F01FA"/>
    <w:rsid w:val="001F0498"/>
    <w:rsid w:val="001F0838"/>
    <w:rsid w:val="001F0A44"/>
    <w:rsid w:val="001F0A5A"/>
    <w:rsid w:val="001F165F"/>
    <w:rsid w:val="001F1CF3"/>
    <w:rsid w:val="001F1E20"/>
    <w:rsid w:val="001F1EF3"/>
    <w:rsid w:val="001F20F2"/>
    <w:rsid w:val="001F2566"/>
    <w:rsid w:val="001F274F"/>
    <w:rsid w:val="001F349E"/>
    <w:rsid w:val="001F353C"/>
    <w:rsid w:val="001F3A4A"/>
    <w:rsid w:val="001F4153"/>
    <w:rsid w:val="001F46A0"/>
    <w:rsid w:val="001F4891"/>
    <w:rsid w:val="001F4FF7"/>
    <w:rsid w:val="001F57C3"/>
    <w:rsid w:val="001F5C9A"/>
    <w:rsid w:val="001F5EF4"/>
    <w:rsid w:val="001F5F9B"/>
    <w:rsid w:val="001F6679"/>
    <w:rsid w:val="001F6689"/>
    <w:rsid w:val="001F68B2"/>
    <w:rsid w:val="001F6AED"/>
    <w:rsid w:val="001F6CF9"/>
    <w:rsid w:val="0020028E"/>
    <w:rsid w:val="00200304"/>
    <w:rsid w:val="002004AE"/>
    <w:rsid w:val="00200EC1"/>
    <w:rsid w:val="002013D4"/>
    <w:rsid w:val="0020213E"/>
    <w:rsid w:val="002023A0"/>
    <w:rsid w:val="0020273D"/>
    <w:rsid w:val="00202A14"/>
    <w:rsid w:val="00202AE7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662"/>
    <w:rsid w:val="0020776F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66A"/>
    <w:rsid w:val="002163E9"/>
    <w:rsid w:val="00216605"/>
    <w:rsid w:val="00216878"/>
    <w:rsid w:val="00216A23"/>
    <w:rsid w:val="00216A7D"/>
    <w:rsid w:val="00216B01"/>
    <w:rsid w:val="00216D2C"/>
    <w:rsid w:val="00217582"/>
    <w:rsid w:val="00217DF3"/>
    <w:rsid w:val="00221BAD"/>
    <w:rsid w:val="00221C90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7173"/>
    <w:rsid w:val="00237469"/>
    <w:rsid w:val="002377A5"/>
    <w:rsid w:val="00237A6D"/>
    <w:rsid w:val="00237AAF"/>
    <w:rsid w:val="00237C4F"/>
    <w:rsid w:val="00237E0F"/>
    <w:rsid w:val="00240012"/>
    <w:rsid w:val="00240C0B"/>
    <w:rsid w:val="002413B5"/>
    <w:rsid w:val="00241483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2494"/>
    <w:rsid w:val="00252715"/>
    <w:rsid w:val="00252AF5"/>
    <w:rsid w:val="00252EB7"/>
    <w:rsid w:val="00253247"/>
    <w:rsid w:val="00253CD8"/>
    <w:rsid w:val="00254585"/>
    <w:rsid w:val="00254679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701F5"/>
    <w:rsid w:val="00270870"/>
    <w:rsid w:val="00270C98"/>
    <w:rsid w:val="002715C5"/>
    <w:rsid w:val="002718D1"/>
    <w:rsid w:val="00272243"/>
    <w:rsid w:val="00272308"/>
    <w:rsid w:val="00272887"/>
    <w:rsid w:val="00272D24"/>
    <w:rsid w:val="00272EAD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F76"/>
    <w:rsid w:val="002770F4"/>
    <w:rsid w:val="002774C5"/>
    <w:rsid w:val="00277D62"/>
    <w:rsid w:val="00277D91"/>
    <w:rsid w:val="00277E53"/>
    <w:rsid w:val="00280099"/>
    <w:rsid w:val="002811AF"/>
    <w:rsid w:val="00281609"/>
    <w:rsid w:val="002817C5"/>
    <w:rsid w:val="00282213"/>
    <w:rsid w:val="00282A12"/>
    <w:rsid w:val="00282CA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D38"/>
    <w:rsid w:val="00287396"/>
    <w:rsid w:val="00287850"/>
    <w:rsid w:val="00287B69"/>
    <w:rsid w:val="00287BC6"/>
    <w:rsid w:val="00287D54"/>
    <w:rsid w:val="00290711"/>
    <w:rsid w:val="0029091D"/>
    <w:rsid w:val="00290D7F"/>
    <w:rsid w:val="0029193E"/>
    <w:rsid w:val="00291D15"/>
    <w:rsid w:val="00292277"/>
    <w:rsid w:val="00292870"/>
    <w:rsid w:val="0029299D"/>
    <w:rsid w:val="002932CC"/>
    <w:rsid w:val="00293DB6"/>
    <w:rsid w:val="002940C9"/>
    <w:rsid w:val="00295863"/>
    <w:rsid w:val="00296180"/>
    <w:rsid w:val="002962CB"/>
    <w:rsid w:val="00296375"/>
    <w:rsid w:val="0029741C"/>
    <w:rsid w:val="00297444"/>
    <w:rsid w:val="00297A0C"/>
    <w:rsid w:val="00297FB4"/>
    <w:rsid w:val="002A0DF0"/>
    <w:rsid w:val="002A0FA9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755"/>
    <w:rsid w:val="002A6FE9"/>
    <w:rsid w:val="002A7224"/>
    <w:rsid w:val="002A7981"/>
    <w:rsid w:val="002A7D83"/>
    <w:rsid w:val="002B004E"/>
    <w:rsid w:val="002B0414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BE3"/>
    <w:rsid w:val="002C0E57"/>
    <w:rsid w:val="002C1CAE"/>
    <w:rsid w:val="002C207F"/>
    <w:rsid w:val="002C253E"/>
    <w:rsid w:val="002C258D"/>
    <w:rsid w:val="002C2943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80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70"/>
    <w:rsid w:val="002E2B7A"/>
    <w:rsid w:val="002E2E75"/>
    <w:rsid w:val="002E37C4"/>
    <w:rsid w:val="002E3921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54B5"/>
    <w:rsid w:val="002F54CF"/>
    <w:rsid w:val="002F568E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2376"/>
    <w:rsid w:val="00302C96"/>
    <w:rsid w:val="003033B1"/>
    <w:rsid w:val="003036AC"/>
    <w:rsid w:val="00303AAC"/>
    <w:rsid w:val="003046C5"/>
    <w:rsid w:val="0030490C"/>
    <w:rsid w:val="003049F5"/>
    <w:rsid w:val="003052DA"/>
    <w:rsid w:val="00306739"/>
    <w:rsid w:val="003068AB"/>
    <w:rsid w:val="0030696B"/>
    <w:rsid w:val="003069AE"/>
    <w:rsid w:val="00306A48"/>
    <w:rsid w:val="003071FF"/>
    <w:rsid w:val="0030783F"/>
    <w:rsid w:val="0031009A"/>
    <w:rsid w:val="0031027D"/>
    <w:rsid w:val="003107DF"/>
    <w:rsid w:val="00311003"/>
    <w:rsid w:val="003114DE"/>
    <w:rsid w:val="003116F2"/>
    <w:rsid w:val="003117E1"/>
    <w:rsid w:val="003118FE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65D"/>
    <w:rsid w:val="00321822"/>
    <w:rsid w:val="00321A76"/>
    <w:rsid w:val="00321BAE"/>
    <w:rsid w:val="00321C6B"/>
    <w:rsid w:val="00321D8A"/>
    <w:rsid w:val="003221B8"/>
    <w:rsid w:val="00322612"/>
    <w:rsid w:val="00322DDD"/>
    <w:rsid w:val="003230B0"/>
    <w:rsid w:val="003232DC"/>
    <w:rsid w:val="00323842"/>
    <w:rsid w:val="00323F5F"/>
    <w:rsid w:val="00324F76"/>
    <w:rsid w:val="003253C7"/>
    <w:rsid w:val="00325AD5"/>
    <w:rsid w:val="00325F43"/>
    <w:rsid w:val="00326B16"/>
    <w:rsid w:val="00327119"/>
    <w:rsid w:val="0032740A"/>
    <w:rsid w:val="00327B3D"/>
    <w:rsid w:val="00327F42"/>
    <w:rsid w:val="00330AB0"/>
    <w:rsid w:val="00330D32"/>
    <w:rsid w:val="003311DA"/>
    <w:rsid w:val="00331B14"/>
    <w:rsid w:val="00331F8D"/>
    <w:rsid w:val="00331F9B"/>
    <w:rsid w:val="00332192"/>
    <w:rsid w:val="00332CCD"/>
    <w:rsid w:val="00332E15"/>
    <w:rsid w:val="00333737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47FEF"/>
    <w:rsid w:val="0035064B"/>
    <w:rsid w:val="0035087C"/>
    <w:rsid w:val="003508A0"/>
    <w:rsid w:val="00350C71"/>
    <w:rsid w:val="00350E37"/>
    <w:rsid w:val="003514F4"/>
    <w:rsid w:val="003517D2"/>
    <w:rsid w:val="00352090"/>
    <w:rsid w:val="003520F2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AF3"/>
    <w:rsid w:val="00364CFD"/>
    <w:rsid w:val="00364D8E"/>
    <w:rsid w:val="0036636A"/>
    <w:rsid w:val="00366AFD"/>
    <w:rsid w:val="003670BF"/>
    <w:rsid w:val="00367278"/>
    <w:rsid w:val="00367442"/>
    <w:rsid w:val="00367724"/>
    <w:rsid w:val="003679AF"/>
    <w:rsid w:val="00367D08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357D"/>
    <w:rsid w:val="0037387B"/>
    <w:rsid w:val="00373C3F"/>
    <w:rsid w:val="00374121"/>
    <w:rsid w:val="00374407"/>
    <w:rsid w:val="00374438"/>
    <w:rsid w:val="00374FCB"/>
    <w:rsid w:val="0037507D"/>
    <w:rsid w:val="0037529F"/>
    <w:rsid w:val="00376624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3328"/>
    <w:rsid w:val="00383BFD"/>
    <w:rsid w:val="0038417D"/>
    <w:rsid w:val="00384502"/>
    <w:rsid w:val="003849F9"/>
    <w:rsid w:val="00385392"/>
    <w:rsid w:val="00385E10"/>
    <w:rsid w:val="00386A5E"/>
    <w:rsid w:val="00386AF0"/>
    <w:rsid w:val="00387C06"/>
    <w:rsid w:val="00387D4E"/>
    <w:rsid w:val="003905EC"/>
    <w:rsid w:val="0039098C"/>
    <w:rsid w:val="00390A30"/>
    <w:rsid w:val="00390ABD"/>
    <w:rsid w:val="00391383"/>
    <w:rsid w:val="00391AFB"/>
    <w:rsid w:val="00391B43"/>
    <w:rsid w:val="00391FAE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AF"/>
    <w:rsid w:val="003A0B60"/>
    <w:rsid w:val="003A164D"/>
    <w:rsid w:val="003A1BB1"/>
    <w:rsid w:val="003A2AA2"/>
    <w:rsid w:val="003A2E80"/>
    <w:rsid w:val="003A3158"/>
    <w:rsid w:val="003A31CD"/>
    <w:rsid w:val="003A3688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A8D"/>
    <w:rsid w:val="003B1CD7"/>
    <w:rsid w:val="003B25A7"/>
    <w:rsid w:val="003B2B8C"/>
    <w:rsid w:val="003B360D"/>
    <w:rsid w:val="003B411D"/>
    <w:rsid w:val="003B4545"/>
    <w:rsid w:val="003B53D9"/>
    <w:rsid w:val="003B583C"/>
    <w:rsid w:val="003B59A0"/>
    <w:rsid w:val="003B5DB8"/>
    <w:rsid w:val="003B5E61"/>
    <w:rsid w:val="003B6012"/>
    <w:rsid w:val="003B6035"/>
    <w:rsid w:val="003B63FF"/>
    <w:rsid w:val="003B6C9A"/>
    <w:rsid w:val="003B721A"/>
    <w:rsid w:val="003B7A07"/>
    <w:rsid w:val="003B7B7A"/>
    <w:rsid w:val="003B7EF7"/>
    <w:rsid w:val="003B7FAE"/>
    <w:rsid w:val="003C0106"/>
    <w:rsid w:val="003C0A29"/>
    <w:rsid w:val="003C0B53"/>
    <w:rsid w:val="003C0F21"/>
    <w:rsid w:val="003C16E6"/>
    <w:rsid w:val="003C1A93"/>
    <w:rsid w:val="003C1DC8"/>
    <w:rsid w:val="003C245B"/>
    <w:rsid w:val="003C2562"/>
    <w:rsid w:val="003C29F3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D6C"/>
    <w:rsid w:val="003D50EE"/>
    <w:rsid w:val="003D54EA"/>
    <w:rsid w:val="003D5552"/>
    <w:rsid w:val="003D577D"/>
    <w:rsid w:val="003D5DA3"/>
    <w:rsid w:val="003D64B7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E7645"/>
    <w:rsid w:val="003F04F5"/>
    <w:rsid w:val="003F0573"/>
    <w:rsid w:val="003F1503"/>
    <w:rsid w:val="003F1974"/>
    <w:rsid w:val="003F1B8C"/>
    <w:rsid w:val="003F1F57"/>
    <w:rsid w:val="003F22A9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142B"/>
    <w:rsid w:val="00401562"/>
    <w:rsid w:val="0040250E"/>
    <w:rsid w:val="004028D4"/>
    <w:rsid w:val="00402F0E"/>
    <w:rsid w:val="004033D7"/>
    <w:rsid w:val="004038E0"/>
    <w:rsid w:val="00403BF9"/>
    <w:rsid w:val="00403DAC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5EC"/>
    <w:rsid w:val="004149A7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1212"/>
    <w:rsid w:val="00421DBC"/>
    <w:rsid w:val="004223B9"/>
    <w:rsid w:val="0042250F"/>
    <w:rsid w:val="00422A70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70B5"/>
    <w:rsid w:val="0042783D"/>
    <w:rsid w:val="00427DBF"/>
    <w:rsid w:val="00427DF1"/>
    <w:rsid w:val="00430227"/>
    <w:rsid w:val="0043046A"/>
    <w:rsid w:val="00431FBC"/>
    <w:rsid w:val="00432324"/>
    <w:rsid w:val="00432366"/>
    <w:rsid w:val="00433D8B"/>
    <w:rsid w:val="0043407E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5123"/>
    <w:rsid w:val="0044532F"/>
    <w:rsid w:val="0044596E"/>
    <w:rsid w:val="00445D09"/>
    <w:rsid w:val="00445D1B"/>
    <w:rsid w:val="004464A8"/>
    <w:rsid w:val="00446EC4"/>
    <w:rsid w:val="0044709C"/>
    <w:rsid w:val="004470BE"/>
    <w:rsid w:val="00447BC0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61BF4"/>
    <w:rsid w:val="00461DB6"/>
    <w:rsid w:val="00461FB1"/>
    <w:rsid w:val="004625AF"/>
    <w:rsid w:val="00462619"/>
    <w:rsid w:val="004627F4"/>
    <w:rsid w:val="00463A33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702E1"/>
    <w:rsid w:val="004707C7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80E99"/>
    <w:rsid w:val="004816C0"/>
    <w:rsid w:val="0048179B"/>
    <w:rsid w:val="004818B6"/>
    <w:rsid w:val="00481B8C"/>
    <w:rsid w:val="00481D18"/>
    <w:rsid w:val="004825DC"/>
    <w:rsid w:val="00482CB5"/>
    <w:rsid w:val="00483B6B"/>
    <w:rsid w:val="00484428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C2C"/>
    <w:rsid w:val="00487CBA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345"/>
    <w:rsid w:val="004A4C74"/>
    <w:rsid w:val="004A4DCE"/>
    <w:rsid w:val="004A6132"/>
    <w:rsid w:val="004A673F"/>
    <w:rsid w:val="004A6A03"/>
    <w:rsid w:val="004A6E9A"/>
    <w:rsid w:val="004A6EC2"/>
    <w:rsid w:val="004A6F14"/>
    <w:rsid w:val="004A740F"/>
    <w:rsid w:val="004A7480"/>
    <w:rsid w:val="004A7BEE"/>
    <w:rsid w:val="004A7E03"/>
    <w:rsid w:val="004B06A4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C7C"/>
    <w:rsid w:val="004B62FE"/>
    <w:rsid w:val="004B65B3"/>
    <w:rsid w:val="004B69F0"/>
    <w:rsid w:val="004B6EB9"/>
    <w:rsid w:val="004B753A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4074"/>
    <w:rsid w:val="004C469D"/>
    <w:rsid w:val="004C49E8"/>
    <w:rsid w:val="004C4BB6"/>
    <w:rsid w:val="004C4D28"/>
    <w:rsid w:val="004C58A6"/>
    <w:rsid w:val="004C5C60"/>
    <w:rsid w:val="004C5EAA"/>
    <w:rsid w:val="004C6AE5"/>
    <w:rsid w:val="004C72E7"/>
    <w:rsid w:val="004D0B07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5234"/>
    <w:rsid w:val="004D578D"/>
    <w:rsid w:val="004D59AB"/>
    <w:rsid w:val="004D5EC4"/>
    <w:rsid w:val="004D61A9"/>
    <w:rsid w:val="004D658B"/>
    <w:rsid w:val="004D69A7"/>
    <w:rsid w:val="004D74E2"/>
    <w:rsid w:val="004E027A"/>
    <w:rsid w:val="004E040B"/>
    <w:rsid w:val="004E0560"/>
    <w:rsid w:val="004E11B3"/>
    <w:rsid w:val="004E13F4"/>
    <w:rsid w:val="004E23DE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D17"/>
    <w:rsid w:val="004E5EE8"/>
    <w:rsid w:val="004E67E8"/>
    <w:rsid w:val="004E7617"/>
    <w:rsid w:val="004E7758"/>
    <w:rsid w:val="004F03DF"/>
    <w:rsid w:val="004F0B5D"/>
    <w:rsid w:val="004F0CD5"/>
    <w:rsid w:val="004F1351"/>
    <w:rsid w:val="004F1C54"/>
    <w:rsid w:val="004F20D2"/>
    <w:rsid w:val="004F26AD"/>
    <w:rsid w:val="004F4E5F"/>
    <w:rsid w:val="004F55B2"/>
    <w:rsid w:val="004F59A8"/>
    <w:rsid w:val="004F5AB7"/>
    <w:rsid w:val="004F60D6"/>
    <w:rsid w:val="004F6145"/>
    <w:rsid w:val="004F620F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EDA"/>
    <w:rsid w:val="0050703E"/>
    <w:rsid w:val="0050765F"/>
    <w:rsid w:val="00507896"/>
    <w:rsid w:val="005079BC"/>
    <w:rsid w:val="00510472"/>
    <w:rsid w:val="005111CD"/>
    <w:rsid w:val="005114E2"/>
    <w:rsid w:val="00511C7A"/>
    <w:rsid w:val="005120D7"/>
    <w:rsid w:val="00512461"/>
    <w:rsid w:val="005124F5"/>
    <w:rsid w:val="00513C96"/>
    <w:rsid w:val="00513E1C"/>
    <w:rsid w:val="0051423E"/>
    <w:rsid w:val="0051571E"/>
    <w:rsid w:val="00515B96"/>
    <w:rsid w:val="00515DCF"/>
    <w:rsid w:val="0051625A"/>
    <w:rsid w:val="00516650"/>
    <w:rsid w:val="00516C86"/>
    <w:rsid w:val="00516C97"/>
    <w:rsid w:val="00517810"/>
    <w:rsid w:val="005178C1"/>
    <w:rsid w:val="00517A51"/>
    <w:rsid w:val="00520147"/>
    <w:rsid w:val="005203DE"/>
    <w:rsid w:val="00520746"/>
    <w:rsid w:val="0052087C"/>
    <w:rsid w:val="005209CF"/>
    <w:rsid w:val="00521600"/>
    <w:rsid w:val="0052180F"/>
    <w:rsid w:val="00522054"/>
    <w:rsid w:val="00522D04"/>
    <w:rsid w:val="005236EB"/>
    <w:rsid w:val="0052396B"/>
    <w:rsid w:val="00523A04"/>
    <w:rsid w:val="00524480"/>
    <w:rsid w:val="005246E8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3004A"/>
    <w:rsid w:val="0053016F"/>
    <w:rsid w:val="005303DB"/>
    <w:rsid w:val="005303EF"/>
    <w:rsid w:val="00530A13"/>
    <w:rsid w:val="00530BAD"/>
    <w:rsid w:val="00530F0C"/>
    <w:rsid w:val="005315A5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F7F"/>
    <w:rsid w:val="00535265"/>
    <w:rsid w:val="005358E1"/>
    <w:rsid w:val="005359E5"/>
    <w:rsid w:val="00535F75"/>
    <w:rsid w:val="00536344"/>
    <w:rsid w:val="005366BC"/>
    <w:rsid w:val="00536AB5"/>
    <w:rsid w:val="00537D55"/>
    <w:rsid w:val="005400D0"/>
    <w:rsid w:val="005406D9"/>
    <w:rsid w:val="00540BEE"/>
    <w:rsid w:val="00540FAB"/>
    <w:rsid w:val="005412AC"/>
    <w:rsid w:val="005412EE"/>
    <w:rsid w:val="005414E8"/>
    <w:rsid w:val="00541581"/>
    <w:rsid w:val="005419EF"/>
    <w:rsid w:val="005422BB"/>
    <w:rsid w:val="00542645"/>
    <w:rsid w:val="00542E96"/>
    <w:rsid w:val="005431AF"/>
    <w:rsid w:val="00544151"/>
    <w:rsid w:val="00544C01"/>
    <w:rsid w:val="005456E0"/>
    <w:rsid w:val="00545849"/>
    <w:rsid w:val="00545C64"/>
    <w:rsid w:val="005464C7"/>
    <w:rsid w:val="00546BD7"/>
    <w:rsid w:val="00546EE3"/>
    <w:rsid w:val="00547787"/>
    <w:rsid w:val="00547F68"/>
    <w:rsid w:val="005511A6"/>
    <w:rsid w:val="005515EC"/>
    <w:rsid w:val="00551B47"/>
    <w:rsid w:val="00551C83"/>
    <w:rsid w:val="00552B4C"/>
    <w:rsid w:val="005531FB"/>
    <w:rsid w:val="005534EE"/>
    <w:rsid w:val="00554996"/>
    <w:rsid w:val="00555332"/>
    <w:rsid w:val="005558F8"/>
    <w:rsid w:val="0055592A"/>
    <w:rsid w:val="00555DF6"/>
    <w:rsid w:val="00556660"/>
    <w:rsid w:val="00556A55"/>
    <w:rsid w:val="00556D47"/>
    <w:rsid w:val="005573C3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5E"/>
    <w:rsid w:val="005729EB"/>
    <w:rsid w:val="00572B09"/>
    <w:rsid w:val="00572D27"/>
    <w:rsid w:val="00572F8F"/>
    <w:rsid w:val="00573485"/>
    <w:rsid w:val="0057357C"/>
    <w:rsid w:val="00573833"/>
    <w:rsid w:val="00573FA5"/>
    <w:rsid w:val="0057470D"/>
    <w:rsid w:val="0057471C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CA2"/>
    <w:rsid w:val="00576F71"/>
    <w:rsid w:val="00577036"/>
    <w:rsid w:val="00577349"/>
    <w:rsid w:val="0057780D"/>
    <w:rsid w:val="00577842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1A1"/>
    <w:rsid w:val="00587620"/>
    <w:rsid w:val="005878A5"/>
    <w:rsid w:val="0059023F"/>
    <w:rsid w:val="00590506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5009"/>
    <w:rsid w:val="005957D4"/>
    <w:rsid w:val="00595B59"/>
    <w:rsid w:val="005962F6"/>
    <w:rsid w:val="005964EB"/>
    <w:rsid w:val="005966A7"/>
    <w:rsid w:val="005973FE"/>
    <w:rsid w:val="005979DE"/>
    <w:rsid w:val="00597D8A"/>
    <w:rsid w:val="005A00C5"/>
    <w:rsid w:val="005A023B"/>
    <w:rsid w:val="005A17B1"/>
    <w:rsid w:val="005A20E6"/>
    <w:rsid w:val="005A2769"/>
    <w:rsid w:val="005A2B40"/>
    <w:rsid w:val="005A30F2"/>
    <w:rsid w:val="005A32F2"/>
    <w:rsid w:val="005A3888"/>
    <w:rsid w:val="005A3D4A"/>
    <w:rsid w:val="005A3FBD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E23"/>
    <w:rsid w:val="005B3F46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1437"/>
    <w:rsid w:val="005C1696"/>
    <w:rsid w:val="005C1B76"/>
    <w:rsid w:val="005C2105"/>
    <w:rsid w:val="005C235B"/>
    <w:rsid w:val="005C23A1"/>
    <w:rsid w:val="005C2409"/>
    <w:rsid w:val="005C2459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EDF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871"/>
    <w:rsid w:val="005E1F12"/>
    <w:rsid w:val="005E2AA0"/>
    <w:rsid w:val="005E2C57"/>
    <w:rsid w:val="005E2C8D"/>
    <w:rsid w:val="005E3035"/>
    <w:rsid w:val="005E34C7"/>
    <w:rsid w:val="005E461C"/>
    <w:rsid w:val="005E4724"/>
    <w:rsid w:val="005E4CA5"/>
    <w:rsid w:val="005E5985"/>
    <w:rsid w:val="005E5E7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8A6"/>
    <w:rsid w:val="005F48BB"/>
    <w:rsid w:val="005F55A3"/>
    <w:rsid w:val="005F55F8"/>
    <w:rsid w:val="005F57B1"/>
    <w:rsid w:val="005F57B4"/>
    <w:rsid w:val="005F66A7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F51"/>
    <w:rsid w:val="006033BC"/>
    <w:rsid w:val="0060362F"/>
    <w:rsid w:val="00603C61"/>
    <w:rsid w:val="00603F18"/>
    <w:rsid w:val="00604135"/>
    <w:rsid w:val="0060469B"/>
    <w:rsid w:val="00604917"/>
    <w:rsid w:val="00604B88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B64"/>
    <w:rsid w:val="00611019"/>
    <w:rsid w:val="0061230B"/>
    <w:rsid w:val="00612BB5"/>
    <w:rsid w:val="00612F10"/>
    <w:rsid w:val="0061388C"/>
    <w:rsid w:val="0061484A"/>
    <w:rsid w:val="00614C10"/>
    <w:rsid w:val="00614C12"/>
    <w:rsid w:val="00615227"/>
    <w:rsid w:val="00615251"/>
    <w:rsid w:val="00616636"/>
    <w:rsid w:val="00616CFD"/>
    <w:rsid w:val="00617472"/>
    <w:rsid w:val="00617873"/>
    <w:rsid w:val="00617B6F"/>
    <w:rsid w:val="00620142"/>
    <w:rsid w:val="00620498"/>
    <w:rsid w:val="00620893"/>
    <w:rsid w:val="006208A8"/>
    <w:rsid w:val="00620F88"/>
    <w:rsid w:val="00621321"/>
    <w:rsid w:val="006219BF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4011"/>
    <w:rsid w:val="006247A1"/>
    <w:rsid w:val="006255EE"/>
    <w:rsid w:val="00625A81"/>
    <w:rsid w:val="00625BE6"/>
    <w:rsid w:val="00625D21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1F1"/>
    <w:rsid w:val="00631781"/>
    <w:rsid w:val="00631BAA"/>
    <w:rsid w:val="00631D63"/>
    <w:rsid w:val="006320EF"/>
    <w:rsid w:val="006320FC"/>
    <w:rsid w:val="0063279C"/>
    <w:rsid w:val="00632E9D"/>
    <w:rsid w:val="00633D01"/>
    <w:rsid w:val="00634294"/>
    <w:rsid w:val="006342B7"/>
    <w:rsid w:val="00634651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4065C"/>
    <w:rsid w:val="006409D7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310A"/>
    <w:rsid w:val="00653798"/>
    <w:rsid w:val="00653C47"/>
    <w:rsid w:val="00653FF6"/>
    <w:rsid w:val="006542E5"/>
    <w:rsid w:val="00654F63"/>
    <w:rsid w:val="00654F94"/>
    <w:rsid w:val="00655177"/>
    <w:rsid w:val="00655623"/>
    <w:rsid w:val="006557C0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558B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30F9"/>
    <w:rsid w:val="0067442F"/>
    <w:rsid w:val="00674C3D"/>
    <w:rsid w:val="00675AB9"/>
    <w:rsid w:val="00676259"/>
    <w:rsid w:val="006764E7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C38"/>
    <w:rsid w:val="00681CE6"/>
    <w:rsid w:val="00681F52"/>
    <w:rsid w:val="0068258F"/>
    <w:rsid w:val="0068259C"/>
    <w:rsid w:val="0068272F"/>
    <w:rsid w:val="0068300A"/>
    <w:rsid w:val="006834AC"/>
    <w:rsid w:val="00683CE1"/>
    <w:rsid w:val="00683EB8"/>
    <w:rsid w:val="00684722"/>
    <w:rsid w:val="0068496A"/>
    <w:rsid w:val="00684B13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272"/>
    <w:rsid w:val="0068732E"/>
    <w:rsid w:val="0069030D"/>
    <w:rsid w:val="00690319"/>
    <w:rsid w:val="006904BC"/>
    <w:rsid w:val="00690980"/>
    <w:rsid w:val="00690EB8"/>
    <w:rsid w:val="006913D4"/>
    <w:rsid w:val="00691411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05C9"/>
    <w:rsid w:val="006B16D5"/>
    <w:rsid w:val="006B17D8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54F5"/>
    <w:rsid w:val="006B55E8"/>
    <w:rsid w:val="006B5720"/>
    <w:rsid w:val="006B5CFB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BF2"/>
    <w:rsid w:val="006C0C6F"/>
    <w:rsid w:val="006C0D3B"/>
    <w:rsid w:val="006C0FAB"/>
    <w:rsid w:val="006C1A9C"/>
    <w:rsid w:val="006C270E"/>
    <w:rsid w:val="006C3C89"/>
    <w:rsid w:val="006C3E68"/>
    <w:rsid w:val="006C469E"/>
    <w:rsid w:val="006C475C"/>
    <w:rsid w:val="006C4867"/>
    <w:rsid w:val="006C4E15"/>
    <w:rsid w:val="006C4E90"/>
    <w:rsid w:val="006C5991"/>
    <w:rsid w:val="006C5B64"/>
    <w:rsid w:val="006C602F"/>
    <w:rsid w:val="006C6123"/>
    <w:rsid w:val="006C6365"/>
    <w:rsid w:val="006C6759"/>
    <w:rsid w:val="006C6A85"/>
    <w:rsid w:val="006C6CE0"/>
    <w:rsid w:val="006C6F23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DC"/>
    <w:rsid w:val="006D3D56"/>
    <w:rsid w:val="006D4196"/>
    <w:rsid w:val="006D4A47"/>
    <w:rsid w:val="006D4F15"/>
    <w:rsid w:val="006D586B"/>
    <w:rsid w:val="006D6687"/>
    <w:rsid w:val="006D672B"/>
    <w:rsid w:val="006D69C6"/>
    <w:rsid w:val="006D6A5A"/>
    <w:rsid w:val="006D6F68"/>
    <w:rsid w:val="006D762A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B72"/>
    <w:rsid w:val="006E3F45"/>
    <w:rsid w:val="006E3FF9"/>
    <w:rsid w:val="006E4557"/>
    <w:rsid w:val="006E45B4"/>
    <w:rsid w:val="006E4684"/>
    <w:rsid w:val="006E4BC5"/>
    <w:rsid w:val="006E50C9"/>
    <w:rsid w:val="006E512B"/>
    <w:rsid w:val="006E52F4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9C8"/>
    <w:rsid w:val="00700C8E"/>
    <w:rsid w:val="00700F1F"/>
    <w:rsid w:val="00701229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E63"/>
    <w:rsid w:val="0070517B"/>
    <w:rsid w:val="0070612C"/>
    <w:rsid w:val="0070646B"/>
    <w:rsid w:val="0070735E"/>
    <w:rsid w:val="00707425"/>
    <w:rsid w:val="00707889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7552"/>
    <w:rsid w:val="007179C4"/>
    <w:rsid w:val="00720176"/>
    <w:rsid w:val="00720AD7"/>
    <w:rsid w:val="00720E0A"/>
    <w:rsid w:val="00722229"/>
    <w:rsid w:val="00722727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F80"/>
    <w:rsid w:val="007269F8"/>
    <w:rsid w:val="00726F4C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DDB"/>
    <w:rsid w:val="007335B3"/>
    <w:rsid w:val="0073431D"/>
    <w:rsid w:val="007344C0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14B3"/>
    <w:rsid w:val="00741653"/>
    <w:rsid w:val="00741CDA"/>
    <w:rsid w:val="007422A1"/>
    <w:rsid w:val="0074241A"/>
    <w:rsid w:val="007428EA"/>
    <w:rsid w:val="00742CC1"/>
    <w:rsid w:val="00742E5D"/>
    <w:rsid w:val="00743328"/>
    <w:rsid w:val="00743747"/>
    <w:rsid w:val="00743B88"/>
    <w:rsid w:val="00743C6B"/>
    <w:rsid w:val="0074418C"/>
    <w:rsid w:val="00744542"/>
    <w:rsid w:val="00744706"/>
    <w:rsid w:val="00744B83"/>
    <w:rsid w:val="00744EEC"/>
    <w:rsid w:val="007459D1"/>
    <w:rsid w:val="007467D7"/>
    <w:rsid w:val="00746E81"/>
    <w:rsid w:val="00747970"/>
    <w:rsid w:val="00747F8A"/>
    <w:rsid w:val="00750175"/>
    <w:rsid w:val="007509C1"/>
    <w:rsid w:val="00750F62"/>
    <w:rsid w:val="00750FC8"/>
    <w:rsid w:val="007515E9"/>
    <w:rsid w:val="00751817"/>
    <w:rsid w:val="00751C1E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386"/>
    <w:rsid w:val="00757461"/>
    <w:rsid w:val="0075776E"/>
    <w:rsid w:val="007579C6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3228"/>
    <w:rsid w:val="00763F6B"/>
    <w:rsid w:val="007644DE"/>
    <w:rsid w:val="0076592F"/>
    <w:rsid w:val="00765D64"/>
    <w:rsid w:val="007663D1"/>
    <w:rsid w:val="00766431"/>
    <w:rsid w:val="007666BA"/>
    <w:rsid w:val="00766F9D"/>
    <w:rsid w:val="00767255"/>
    <w:rsid w:val="00767AB6"/>
    <w:rsid w:val="0077002C"/>
    <w:rsid w:val="00770361"/>
    <w:rsid w:val="00770485"/>
    <w:rsid w:val="00771443"/>
    <w:rsid w:val="007715A7"/>
    <w:rsid w:val="00771E95"/>
    <w:rsid w:val="0077283F"/>
    <w:rsid w:val="0077340D"/>
    <w:rsid w:val="007738E7"/>
    <w:rsid w:val="00773C45"/>
    <w:rsid w:val="007741DE"/>
    <w:rsid w:val="0077427C"/>
    <w:rsid w:val="0077458B"/>
    <w:rsid w:val="007745EE"/>
    <w:rsid w:val="00775193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AE"/>
    <w:rsid w:val="00777DB0"/>
    <w:rsid w:val="00777F66"/>
    <w:rsid w:val="0078058A"/>
    <w:rsid w:val="00780635"/>
    <w:rsid w:val="00780EC3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90430"/>
    <w:rsid w:val="00791181"/>
    <w:rsid w:val="00791352"/>
    <w:rsid w:val="00791376"/>
    <w:rsid w:val="007914F5"/>
    <w:rsid w:val="00791693"/>
    <w:rsid w:val="007928EB"/>
    <w:rsid w:val="00792A9F"/>
    <w:rsid w:val="0079349A"/>
    <w:rsid w:val="00793CBA"/>
    <w:rsid w:val="007959BD"/>
    <w:rsid w:val="0079608C"/>
    <w:rsid w:val="007964CD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EA1"/>
    <w:rsid w:val="007A3F30"/>
    <w:rsid w:val="007A402C"/>
    <w:rsid w:val="007A43B9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11E8"/>
    <w:rsid w:val="007C11FF"/>
    <w:rsid w:val="007C136B"/>
    <w:rsid w:val="007C1425"/>
    <w:rsid w:val="007C2343"/>
    <w:rsid w:val="007C29E0"/>
    <w:rsid w:val="007C32A3"/>
    <w:rsid w:val="007C3E65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0A1"/>
    <w:rsid w:val="007D24D4"/>
    <w:rsid w:val="007D2AF7"/>
    <w:rsid w:val="007D2BB2"/>
    <w:rsid w:val="007D2E54"/>
    <w:rsid w:val="007D30BA"/>
    <w:rsid w:val="007D4629"/>
    <w:rsid w:val="007D5710"/>
    <w:rsid w:val="007D57E8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FE8"/>
    <w:rsid w:val="007E2C29"/>
    <w:rsid w:val="007E3046"/>
    <w:rsid w:val="007E37E1"/>
    <w:rsid w:val="007E3972"/>
    <w:rsid w:val="007E3A5B"/>
    <w:rsid w:val="007E4763"/>
    <w:rsid w:val="007E4AA1"/>
    <w:rsid w:val="007E626C"/>
    <w:rsid w:val="007E6DE2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353"/>
    <w:rsid w:val="007F1890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772"/>
    <w:rsid w:val="00804ECF"/>
    <w:rsid w:val="00805634"/>
    <w:rsid w:val="008056C8"/>
    <w:rsid w:val="00806219"/>
    <w:rsid w:val="00806B0D"/>
    <w:rsid w:val="00806B93"/>
    <w:rsid w:val="00806C5F"/>
    <w:rsid w:val="00807975"/>
    <w:rsid w:val="00807D4E"/>
    <w:rsid w:val="00807E72"/>
    <w:rsid w:val="00810DA0"/>
    <w:rsid w:val="008113EA"/>
    <w:rsid w:val="00811766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5612"/>
    <w:rsid w:val="00815751"/>
    <w:rsid w:val="008157F1"/>
    <w:rsid w:val="00815C13"/>
    <w:rsid w:val="0081601B"/>
    <w:rsid w:val="00816054"/>
    <w:rsid w:val="00816505"/>
    <w:rsid w:val="008169D9"/>
    <w:rsid w:val="00817BCE"/>
    <w:rsid w:val="00817FBD"/>
    <w:rsid w:val="00820C50"/>
    <w:rsid w:val="00820C8C"/>
    <w:rsid w:val="00820D3F"/>
    <w:rsid w:val="008215E2"/>
    <w:rsid w:val="00821830"/>
    <w:rsid w:val="00821FAC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F13"/>
    <w:rsid w:val="00827297"/>
    <w:rsid w:val="00827539"/>
    <w:rsid w:val="0082795C"/>
    <w:rsid w:val="00831F6F"/>
    <w:rsid w:val="00831FD2"/>
    <w:rsid w:val="00831FF5"/>
    <w:rsid w:val="0083235F"/>
    <w:rsid w:val="008324C2"/>
    <w:rsid w:val="00832F59"/>
    <w:rsid w:val="008331C0"/>
    <w:rsid w:val="008334FA"/>
    <w:rsid w:val="00833572"/>
    <w:rsid w:val="00833581"/>
    <w:rsid w:val="008335D4"/>
    <w:rsid w:val="008338AF"/>
    <w:rsid w:val="00833B96"/>
    <w:rsid w:val="0083468B"/>
    <w:rsid w:val="00834AD2"/>
    <w:rsid w:val="00834AE7"/>
    <w:rsid w:val="00834C23"/>
    <w:rsid w:val="008352AC"/>
    <w:rsid w:val="008354CA"/>
    <w:rsid w:val="008357E1"/>
    <w:rsid w:val="008358C3"/>
    <w:rsid w:val="00836080"/>
    <w:rsid w:val="0083630C"/>
    <w:rsid w:val="00836468"/>
    <w:rsid w:val="00836673"/>
    <w:rsid w:val="00836B44"/>
    <w:rsid w:val="00836F63"/>
    <w:rsid w:val="0083715F"/>
    <w:rsid w:val="0083721C"/>
    <w:rsid w:val="008377F5"/>
    <w:rsid w:val="008400D0"/>
    <w:rsid w:val="00840386"/>
    <w:rsid w:val="00840DEE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9D9"/>
    <w:rsid w:val="00842CFC"/>
    <w:rsid w:val="008434BF"/>
    <w:rsid w:val="00843AF4"/>
    <w:rsid w:val="00843E19"/>
    <w:rsid w:val="00844059"/>
    <w:rsid w:val="00844166"/>
    <w:rsid w:val="008446F8"/>
    <w:rsid w:val="008448CC"/>
    <w:rsid w:val="008458F7"/>
    <w:rsid w:val="00845929"/>
    <w:rsid w:val="00846031"/>
    <w:rsid w:val="008463AD"/>
    <w:rsid w:val="00846487"/>
    <w:rsid w:val="008464B0"/>
    <w:rsid w:val="008472B0"/>
    <w:rsid w:val="00847492"/>
    <w:rsid w:val="00847771"/>
    <w:rsid w:val="008479C9"/>
    <w:rsid w:val="00847CF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B52"/>
    <w:rsid w:val="0086048B"/>
    <w:rsid w:val="00860512"/>
    <w:rsid w:val="0086081C"/>
    <w:rsid w:val="008608D7"/>
    <w:rsid w:val="00860A90"/>
    <w:rsid w:val="00860AD5"/>
    <w:rsid w:val="00861621"/>
    <w:rsid w:val="00861796"/>
    <w:rsid w:val="00861872"/>
    <w:rsid w:val="00861CA2"/>
    <w:rsid w:val="00861D60"/>
    <w:rsid w:val="00861EC1"/>
    <w:rsid w:val="0086221F"/>
    <w:rsid w:val="0086225D"/>
    <w:rsid w:val="00862B34"/>
    <w:rsid w:val="00862B4D"/>
    <w:rsid w:val="00862BD0"/>
    <w:rsid w:val="00862C7A"/>
    <w:rsid w:val="00862D43"/>
    <w:rsid w:val="0086416E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EE"/>
    <w:rsid w:val="00880BCD"/>
    <w:rsid w:val="008811D6"/>
    <w:rsid w:val="0088139B"/>
    <w:rsid w:val="008816E4"/>
    <w:rsid w:val="0088234C"/>
    <w:rsid w:val="00882E66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591"/>
    <w:rsid w:val="00886723"/>
    <w:rsid w:val="00886984"/>
    <w:rsid w:val="00886EBF"/>
    <w:rsid w:val="0088735E"/>
    <w:rsid w:val="00887804"/>
    <w:rsid w:val="00887860"/>
    <w:rsid w:val="00887B1C"/>
    <w:rsid w:val="00887E30"/>
    <w:rsid w:val="00890941"/>
    <w:rsid w:val="00890A1F"/>
    <w:rsid w:val="00890B57"/>
    <w:rsid w:val="00890EB9"/>
    <w:rsid w:val="00890FCC"/>
    <w:rsid w:val="008915CA"/>
    <w:rsid w:val="0089274B"/>
    <w:rsid w:val="00892900"/>
    <w:rsid w:val="00893B94"/>
    <w:rsid w:val="00893FCF"/>
    <w:rsid w:val="00894217"/>
    <w:rsid w:val="008942FE"/>
    <w:rsid w:val="00894763"/>
    <w:rsid w:val="00894936"/>
    <w:rsid w:val="00894A86"/>
    <w:rsid w:val="00895A00"/>
    <w:rsid w:val="00895A68"/>
    <w:rsid w:val="00895E35"/>
    <w:rsid w:val="008964F6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57A"/>
    <w:rsid w:val="008A27AE"/>
    <w:rsid w:val="008A2C81"/>
    <w:rsid w:val="008A3CC0"/>
    <w:rsid w:val="008A3F1C"/>
    <w:rsid w:val="008A4BC8"/>
    <w:rsid w:val="008A4CA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B041F"/>
    <w:rsid w:val="008B0BC0"/>
    <w:rsid w:val="008B0F4D"/>
    <w:rsid w:val="008B1199"/>
    <w:rsid w:val="008B1606"/>
    <w:rsid w:val="008B1F4E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7DC3"/>
    <w:rsid w:val="008B7EB4"/>
    <w:rsid w:val="008B7EF1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5189"/>
    <w:rsid w:val="008C5551"/>
    <w:rsid w:val="008C5BAE"/>
    <w:rsid w:val="008C60E9"/>
    <w:rsid w:val="008C7B9C"/>
    <w:rsid w:val="008C7D6E"/>
    <w:rsid w:val="008C7D88"/>
    <w:rsid w:val="008D08D4"/>
    <w:rsid w:val="008D0923"/>
    <w:rsid w:val="008D0A0D"/>
    <w:rsid w:val="008D0AA6"/>
    <w:rsid w:val="008D0F10"/>
    <w:rsid w:val="008D107C"/>
    <w:rsid w:val="008D1112"/>
    <w:rsid w:val="008D122D"/>
    <w:rsid w:val="008D1455"/>
    <w:rsid w:val="008D170D"/>
    <w:rsid w:val="008D2114"/>
    <w:rsid w:val="008D2215"/>
    <w:rsid w:val="008D3001"/>
    <w:rsid w:val="008D3058"/>
    <w:rsid w:val="008D383C"/>
    <w:rsid w:val="008D3A58"/>
    <w:rsid w:val="008D3C59"/>
    <w:rsid w:val="008D3F4C"/>
    <w:rsid w:val="008D402D"/>
    <w:rsid w:val="008D4107"/>
    <w:rsid w:val="008D41A4"/>
    <w:rsid w:val="008D455D"/>
    <w:rsid w:val="008D4594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7BB"/>
    <w:rsid w:val="008D7991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65BE"/>
    <w:rsid w:val="008E6B5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EED"/>
    <w:rsid w:val="008F7218"/>
    <w:rsid w:val="008F7610"/>
    <w:rsid w:val="008F7B72"/>
    <w:rsid w:val="008F7D0A"/>
    <w:rsid w:val="008F7D57"/>
    <w:rsid w:val="008F7D8F"/>
    <w:rsid w:val="0090006D"/>
    <w:rsid w:val="009006ED"/>
    <w:rsid w:val="00900944"/>
    <w:rsid w:val="00900F9B"/>
    <w:rsid w:val="00901327"/>
    <w:rsid w:val="0090209D"/>
    <w:rsid w:val="00902132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B86"/>
    <w:rsid w:val="00911671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25B6"/>
    <w:rsid w:val="00922688"/>
    <w:rsid w:val="00922722"/>
    <w:rsid w:val="00922923"/>
    <w:rsid w:val="009233E2"/>
    <w:rsid w:val="009241CD"/>
    <w:rsid w:val="00924A3F"/>
    <w:rsid w:val="00924C3B"/>
    <w:rsid w:val="0092551E"/>
    <w:rsid w:val="00925B2E"/>
    <w:rsid w:val="00925F7A"/>
    <w:rsid w:val="00925F9A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751"/>
    <w:rsid w:val="00930828"/>
    <w:rsid w:val="00930C93"/>
    <w:rsid w:val="00930D7E"/>
    <w:rsid w:val="009313CD"/>
    <w:rsid w:val="009314F7"/>
    <w:rsid w:val="009318C4"/>
    <w:rsid w:val="00931CAD"/>
    <w:rsid w:val="00932314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88"/>
    <w:rsid w:val="00936700"/>
    <w:rsid w:val="009367DB"/>
    <w:rsid w:val="0093692E"/>
    <w:rsid w:val="00937313"/>
    <w:rsid w:val="0093767B"/>
    <w:rsid w:val="00937794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49B8"/>
    <w:rsid w:val="00944B8D"/>
    <w:rsid w:val="00944E60"/>
    <w:rsid w:val="009454A1"/>
    <w:rsid w:val="00945A15"/>
    <w:rsid w:val="00945B30"/>
    <w:rsid w:val="0094644B"/>
    <w:rsid w:val="0094697D"/>
    <w:rsid w:val="00947318"/>
    <w:rsid w:val="009473BE"/>
    <w:rsid w:val="00950F0C"/>
    <w:rsid w:val="0095102F"/>
    <w:rsid w:val="00951120"/>
    <w:rsid w:val="00951423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9B0"/>
    <w:rsid w:val="00956BA0"/>
    <w:rsid w:val="00956CDB"/>
    <w:rsid w:val="0095740F"/>
    <w:rsid w:val="00957658"/>
    <w:rsid w:val="009576E9"/>
    <w:rsid w:val="0095779E"/>
    <w:rsid w:val="00960098"/>
    <w:rsid w:val="00960ECD"/>
    <w:rsid w:val="009611B5"/>
    <w:rsid w:val="00961860"/>
    <w:rsid w:val="00961A52"/>
    <w:rsid w:val="009625A6"/>
    <w:rsid w:val="00963A6D"/>
    <w:rsid w:val="00963E7C"/>
    <w:rsid w:val="00964423"/>
    <w:rsid w:val="00964DBA"/>
    <w:rsid w:val="009652D6"/>
    <w:rsid w:val="009657AB"/>
    <w:rsid w:val="00965ADA"/>
    <w:rsid w:val="00965BF9"/>
    <w:rsid w:val="00965C6A"/>
    <w:rsid w:val="009661B0"/>
    <w:rsid w:val="00966D59"/>
    <w:rsid w:val="00966EB2"/>
    <w:rsid w:val="009675E9"/>
    <w:rsid w:val="00967ADC"/>
    <w:rsid w:val="00967AF7"/>
    <w:rsid w:val="00970303"/>
    <w:rsid w:val="00970507"/>
    <w:rsid w:val="0097081F"/>
    <w:rsid w:val="00970AED"/>
    <w:rsid w:val="00971B09"/>
    <w:rsid w:val="00972754"/>
    <w:rsid w:val="00972BAE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80264"/>
    <w:rsid w:val="00980A0A"/>
    <w:rsid w:val="009815E0"/>
    <w:rsid w:val="00981738"/>
    <w:rsid w:val="00981980"/>
    <w:rsid w:val="00981E9B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3B8"/>
    <w:rsid w:val="009926E9"/>
    <w:rsid w:val="00992C1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4BE5"/>
    <w:rsid w:val="00995070"/>
    <w:rsid w:val="00995453"/>
    <w:rsid w:val="009955E5"/>
    <w:rsid w:val="00995753"/>
    <w:rsid w:val="009958F1"/>
    <w:rsid w:val="0099694B"/>
    <w:rsid w:val="00996A8E"/>
    <w:rsid w:val="00996F54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ECC"/>
    <w:rsid w:val="009A76D5"/>
    <w:rsid w:val="009A78F6"/>
    <w:rsid w:val="009B034E"/>
    <w:rsid w:val="009B03DE"/>
    <w:rsid w:val="009B09A7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C0495"/>
    <w:rsid w:val="009C0727"/>
    <w:rsid w:val="009C0795"/>
    <w:rsid w:val="009C147F"/>
    <w:rsid w:val="009C14C5"/>
    <w:rsid w:val="009C1657"/>
    <w:rsid w:val="009C198D"/>
    <w:rsid w:val="009C289E"/>
    <w:rsid w:val="009C4A83"/>
    <w:rsid w:val="009C5587"/>
    <w:rsid w:val="009C5A3F"/>
    <w:rsid w:val="009C5A95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2CE"/>
    <w:rsid w:val="009F25CA"/>
    <w:rsid w:val="009F2E8F"/>
    <w:rsid w:val="009F3590"/>
    <w:rsid w:val="009F3D03"/>
    <w:rsid w:val="009F3D1B"/>
    <w:rsid w:val="009F3DF7"/>
    <w:rsid w:val="009F402D"/>
    <w:rsid w:val="009F4060"/>
    <w:rsid w:val="009F4900"/>
    <w:rsid w:val="009F4B92"/>
    <w:rsid w:val="009F4E87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A2C"/>
    <w:rsid w:val="00A03435"/>
    <w:rsid w:val="00A036D8"/>
    <w:rsid w:val="00A04388"/>
    <w:rsid w:val="00A046F7"/>
    <w:rsid w:val="00A056B6"/>
    <w:rsid w:val="00A05BBE"/>
    <w:rsid w:val="00A05CDA"/>
    <w:rsid w:val="00A060CD"/>
    <w:rsid w:val="00A0633C"/>
    <w:rsid w:val="00A0668A"/>
    <w:rsid w:val="00A070DB"/>
    <w:rsid w:val="00A0726F"/>
    <w:rsid w:val="00A07B01"/>
    <w:rsid w:val="00A07FAF"/>
    <w:rsid w:val="00A10F88"/>
    <w:rsid w:val="00A1185D"/>
    <w:rsid w:val="00A12436"/>
    <w:rsid w:val="00A131D1"/>
    <w:rsid w:val="00A13286"/>
    <w:rsid w:val="00A132F8"/>
    <w:rsid w:val="00A13F41"/>
    <w:rsid w:val="00A1405E"/>
    <w:rsid w:val="00A15026"/>
    <w:rsid w:val="00A150B0"/>
    <w:rsid w:val="00A1537B"/>
    <w:rsid w:val="00A15611"/>
    <w:rsid w:val="00A157D0"/>
    <w:rsid w:val="00A158F0"/>
    <w:rsid w:val="00A15BB9"/>
    <w:rsid w:val="00A15D8E"/>
    <w:rsid w:val="00A15E51"/>
    <w:rsid w:val="00A15F00"/>
    <w:rsid w:val="00A165B1"/>
    <w:rsid w:val="00A16F53"/>
    <w:rsid w:val="00A177E3"/>
    <w:rsid w:val="00A17C02"/>
    <w:rsid w:val="00A2181E"/>
    <w:rsid w:val="00A21BB8"/>
    <w:rsid w:val="00A21D33"/>
    <w:rsid w:val="00A2225C"/>
    <w:rsid w:val="00A22D8F"/>
    <w:rsid w:val="00A2301B"/>
    <w:rsid w:val="00A237CB"/>
    <w:rsid w:val="00A239D1"/>
    <w:rsid w:val="00A239FA"/>
    <w:rsid w:val="00A23EA7"/>
    <w:rsid w:val="00A241DF"/>
    <w:rsid w:val="00A2467F"/>
    <w:rsid w:val="00A25815"/>
    <w:rsid w:val="00A260F9"/>
    <w:rsid w:val="00A27143"/>
    <w:rsid w:val="00A27506"/>
    <w:rsid w:val="00A275EF"/>
    <w:rsid w:val="00A2789E"/>
    <w:rsid w:val="00A27B94"/>
    <w:rsid w:val="00A27C8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3155"/>
    <w:rsid w:val="00A33D03"/>
    <w:rsid w:val="00A34572"/>
    <w:rsid w:val="00A346F9"/>
    <w:rsid w:val="00A347D4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A2"/>
    <w:rsid w:val="00A400F7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38A3"/>
    <w:rsid w:val="00A44367"/>
    <w:rsid w:val="00A44C2F"/>
    <w:rsid w:val="00A44F48"/>
    <w:rsid w:val="00A44F9F"/>
    <w:rsid w:val="00A45700"/>
    <w:rsid w:val="00A46244"/>
    <w:rsid w:val="00A46270"/>
    <w:rsid w:val="00A46380"/>
    <w:rsid w:val="00A4678A"/>
    <w:rsid w:val="00A46888"/>
    <w:rsid w:val="00A468C6"/>
    <w:rsid w:val="00A46FC2"/>
    <w:rsid w:val="00A47329"/>
    <w:rsid w:val="00A47864"/>
    <w:rsid w:val="00A47D07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6E3"/>
    <w:rsid w:val="00A56749"/>
    <w:rsid w:val="00A56E39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44C"/>
    <w:rsid w:val="00A63CD4"/>
    <w:rsid w:val="00A64E33"/>
    <w:rsid w:val="00A64E87"/>
    <w:rsid w:val="00A64F5D"/>
    <w:rsid w:val="00A6590A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4046"/>
    <w:rsid w:val="00A744E8"/>
    <w:rsid w:val="00A74AD3"/>
    <w:rsid w:val="00A74C22"/>
    <w:rsid w:val="00A74E00"/>
    <w:rsid w:val="00A74F5D"/>
    <w:rsid w:val="00A756C4"/>
    <w:rsid w:val="00A763CB"/>
    <w:rsid w:val="00A7663E"/>
    <w:rsid w:val="00A77346"/>
    <w:rsid w:val="00A775D5"/>
    <w:rsid w:val="00A77C4D"/>
    <w:rsid w:val="00A77C9B"/>
    <w:rsid w:val="00A80689"/>
    <w:rsid w:val="00A80821"/>
    <w:rsid w:val="00A80B3D"/>
    <w:rsid w:val="00A80E5A"/>
    <w:rsid w:val="00A8132F"/>
    <w:rsid w:val="00A813DC"/>
    <w:rsid w:val="00A814D0"/>
    <w:rsid w:val="00A81B15"/>
    <w:rsid w:val="00A829DD"/>
    <w:rsid w:val="00A82CD3"/>
    <w:rsid w:val="00A82E47"/>
    <w:rsid w:val="00A83283"/>
    <w:rsid w:val="00A83826"/>
    <w:rsid w:val="00A838BF"/>
    <w:rsid w:val="00A8405D"/>
    <w:rsid w:val="00A840C3"/>
    <w:rsid w:val="00A845FA"/>
    <w:rsid w:val="00A849F5"/>
    <w:rsid w:val="00A84F89"/>
    <w:rsid w:val="00A8551F"/>
    <w:rsid w:val="00A85D25"/>
    <w:rsid w:val="00A85DBC"/>
    <w:rsid w:val="00A8657E"/>
    <w:rsid w:val="00A875DF"/>
    <w:rsid w:val="00A87EA9"/>
    <w:rsid w:val="00A90017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3DD5"/>
    <w:rsid w:val="00A93FBB"/>
    <w:rsid w:val="00A949EE"/>
    <w:rsid w:val="00A94A05"/>
    <w:rsid w:val="00A94A47"/>
    <w:rsid w:val="00A950EE"/>
    <w:rsid w:val="00A9537C"/>
    <w:rsid w:val="00A959A4"/>
    <w:rsid w:val="00A959DA"/>
    <w:rsid w:val="00A95D24"/>
    <w:rsid w:val="00A95D35"/>
    <w:rsid w:val="00A961CC"/>
    <w:rsid w:val="00A9708C"/>
    <w:rsid w:val="00A976A6"/>
    <w:rsid w:val="00A97A9E"/>
    <w:rsid w:val="00A97B12"/>
    <w:rsid w:val="00A97B31"/>
    <w:rsid w:val="00A97B47"/>
    <w:rsid w:val="00A97B50"/>
    <w:rsid w:val="00AA0233"/>
    <w:rsid w:val="00AA07AC"/>
    <w:rsid w:val="00AA0AB4"/>
    <w:rsid w:val="00AA0FEA"/>
    <w:rsid w:val="00AA127E"/>
    <w:rsid w:val="00AA17C4"/>
    <w:rsid w:val="00AA1EBB"/>
    <w:rsid w:val="00AA2133"/>
    <w:rsid w:val="00AA227A"/>
    <w:rsid w:val="00AA29E9"/>
    <w:rsid w:val="00AA2BD4"/>
    <w:rsid w:val="00AA3B32"/>
    <w:rsid w:val="00AA4415"/>
    <w:rsid w:val="00AA4EE6"/>
    <w:rsid w:val="00AA4F2D"/>
    <w:rsid w:val="00AA575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050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5F1"/>
    <w:rsid w:val="00AC0608"/>
    <w:rsid w:val="00AC0A63"/>
    <w:rsid w:val="00AC0B1D"/>
    <w:rsid w:val="00AC1104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418B"/>
    <w:rsid w:val="00AC5074"/>
    <w:rsid w:val="00AC66AC"/>
    <w:rsid w:val="00AC70B9"/>
    <w:rsid w:val="00AC7103"/>
    <w:rsid w:val="00AC7794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363F"/>
    <w:rsid w:val="00AD36CD"/>
    <w:rsid w:val="00AD3BA5"/>
    <w:rsid w:val="00AD5030"/>
    <w:rsid w:val="00AD5D58"/>
    <w:rsid w:val="00AD669A"/>
    <w:rsid w:val="00AD6E87"/>
    <w:rsid w:val="00AD7469"/>
    <w:rsid w:val="00AD795E"/>
    <w:rsid w:val="00AD7B01"/>
    <w:rsid w:val="00AE05A3"/>
    <w:rsid w:val="00AE09B5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698"/>
    <w:rsid w:val="00AE6C51"/>
    <w:rsid w:val="00AE6E21"/>
    <w:rsid w:val="00AE6E8E"/>
    <w:rsid w:val="00AE78E1"/>
    <w:rsid w:val="00AE7FE0"/>
    <w:rsid w:val="00AF011B"/>
    <w:rsid w:val="00AF02D2"/>
    <w:rsid w:val="00AF0315"/>
    <w:rsid w:val="00AF12A1"/>
    <w:rsid w:val="00AF15BD"/>
    <w:rsid w:val="00AF1DDB"/>
    <w:rsid w:val="00AF2930"/>
    <w:rsid w:val="00AF2EAD"/>
    <w:rsid w:val="00AF3AD1"/>
    <w:rsid w:val="00AF3FE6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BEF"/>
    <w:rsid w:val="00B02031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FE1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27B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901"/>
    <w:rsid w:val="00B26E68"/>
    <w:rsid w:val="00B2731F"/>
    <w:rsid w:val="00B2763C"/>
    <w:rsid w:val="00B2764F"/>
    <w:rsid w:val="00B27F9F"/>
    <w:rsid w:val="00B300C3"/>
    <w:rsid w:val="00B3047B"/>
    <w:rsid w:val="00B30E09"/>
    <w:rsid w:val="00B3269E"/>
    <w:rsid w:val="00B32978"/>
    <w:rsid w:val="00B33006"/>
    <w:rsid w:val="00B33106"/>
    <w:rsid w:val="00B3369A"/>
    <w:rsid w:val="00B34C6C"/>
    <w:rsid w:val="00B34E41"/>
    <w:rsid w:val="00B363DD"/>
    <w:rsid w:val="00B36628"/>
    <w:rsid w:val="00B3687E"/>
    <w:rsid w:val="00B36A13"/>
    <w:rsid w:val="00B36AA2"/>
    <w:rsid w:val="00B36E7A"/>
    <w:rsid w:val="00B372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A5"/>
    <w:rsid w:val="00B56D6A"/>
    <w:rsid w:val="00B57136"/>
    <w:rsid w:val="00B57173"/>
    <w:rsid w:val="00B60037"/>
    <w:rsid w:val="00B601C4"/>
    <w:rsid w:val="00B604D4"/>
    <w:rsid w:val="00B609D8"/>
    <w:rsid w:val="00B61575"/>
    <w:rsid w:val="00B6188D"/>
    <w:rsid w:val="00B619C5"/>
    <w:rsid w:val="00B61C74"/>
    <w:rsid w:val="00B62BD9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CF3"/>
    <w:rsid w:val="00B66F16"/>
    <w:rsid w:val="00B67B83"/>
    <w:rsid w:val="00B67E76"/>
    <w:rsid w:val="00B70398"/>
    <w:rsid w:val="00B70B55"/>
    <w:rsid w:val="00B70B9B"/>
    <w:rsid w:val="00B70DDC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3199"/>
    <w:rsid w:val="00B93508"/>
    <w:rsid w:val="00B93CB1"/>
    <w:rsid w:val="00B9451B"/>
    <w:rsid w:val="00B94E85"/>
    <w:rsid w:val="00B95112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D62"/>
    <w:rsid w:val="00BA0142"/>
    <w:rsid w:val="00BA0263"/>
    <w:rsid w:val="00BA0267"/>
    <w:rsid w:val="00BA0737"/>
    <w:rsid w:val="00BA090F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79C"/>
    <w:rsid w:val="00BB4DE7"/>
    <w:rsid w:val="00BB5041"/>
    <w:rsid w:val="00BB50E8"/>
    <w:rsid w:val="00BB6469"/>
    <w:rsid w:val="00BB690D"/>
    <w:rsid w:val="00BB6A1B"/>
    <w:rsid w:val="00BB6B5F"/>
    <w:rsid w:val="00BB6C4E"/>
    <w:rsid w:val="00BB772A"/>
    <w:rsid w:val="00BC0F03"/>
    <w:rsid w:val="00BC0F87"/>
    <w:rsid w:val="00BC14FA"/>
    <w:rsid w:val="00BC1B8D"/>
    <w:rsid w:val="00BC1D5F"/>
    <w:rsid w:val="00BC1E06"/>
    <w:rsid w:val="00BC21D9"/>
    <w:rsid w:val="00BC2AC3"/>
    <w:rsid w:val="00BC2C1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CC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E97"/>
    <w:rsid w:val="00BE1EEA"/>
    <w:rsid w:val="00BE1FC0"/>
    <w:rsid w:val="00BE2152"/>
    <w:rsid w:val="00BE2338"/>
    <w:rsid w:val="00BE2468"/>
    <w:rsid w:val="00BE28C0"/>
    <w:rsid w:val="00BE3451"/>
    <w:rsid w:val="00BE36BA"/>
    <w:rsid w:val="00BE3C8A"/>
    <w:rsid w:val="00BE3E13"/>
    <w:rsid w:val="00BE3E91"/>
    <w:rsid w:val="00BE42B7"/>
    <w:rsid w:val="00BE42B9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B06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4C9"/>
    <w:rsid w:val="00C035BA"/>
    <w:rsid w:val="00C03B87"/>
    <w:rsid w:val="00C03C06"/>
    <w:rsid w:val="00C03F2F"/>
    <w:rsid w:val="00C040CC"/>
    <w:rsid w:val="00C043CA"/>
    <w:rsid w:val="00C04A85"/>
    <w:rsid w:val="00C0560E"/>
    <w:rsid w:val="00C05FE4"/>
    <w:rsid w:val="00C060BB"/>
    <w:rsid w:val="00C06439"/>
    <w:rsid w:val="00C06FC1"/>
    <w:rsid w:val="00C07FC9"/>
    <w:rsid w:val="00C1014E"/>
    <w:rsid w:val="00C10262"/>
    <w:rsid w:val="00C10664"/>
    <w:rsid w:val="00C1185A"/>
    <w:rsid w:val="00C120B9"/>
    <w:rsid w:val="00C120DC"/>
    <w:rsid w:val="00C1222A"/>
    <w:rsid w:val="00C1259C"/>
    <w:rsid w:val="00C130F8"/>
    <w:rsid w:val="00C13326"/>
    <w:rsid w:val="00C13340"/>
    <w:rsid w:val="00C136E2"/>
    <w:rsid w:val="00C1381B"/>
    <w:rsid w:val="00C13AB8"/>
    <w:rsid w:val="00C13B68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43B9"/>
    <w:rsid w:val="00C34474"/>
    <w:rsid w:val="00C347AA"/>
    <w:rsid w:val="00C34858"/>
    <w:rsid w:val="00C359F8"/>
    <w:rsid w:val="00C35B30"/>
    <w:rsid w:val="00C36064"/>
    <w:rsid w:val="00C3624F"/>
    <w:rsid w:val="00C367EE"/>
    <w:rsid w:val="00C36E6A"/>
    <w:rsid w:val="00C372B0"/>
    <w:rsid w:val="00C37A3D"/>
    <w:rsid w:val="00C37CD2"/>
    <w:rsid w:val="00C4082C"/>
    <w:rsid w:val="00C41018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4AB"/>
    <w:rsid w:val="00C437A3"/>
    <w:rsid w:val="00C43988"/>
    <w:rsid w:val="00C450FF"/>
    <w:rsid w:val="00C45260"/>
    <w:rsid w:val="00C458C4"/>
    <w:rsid w:val="00C45AD4"/>
    <w:rsid w:val="00C4694B"/>
    <w:rsid w:val="00C47702"/>
    <w:rsid w:val="00C47739"/>
    <w:rsid w:val="00C47D3E"/>
    <w:rsid w:val="00C47FB1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724"/>
    <w:rsid w:val="00C54A49"/>
    <w:rsid w:val="00C5520F"/>
    <w:rsid w:val="00C552BD"/>
    <w:rsid w:val="00C55973"/>
    <w:rsid w:val="00C559F4"/>
    <w:rsid w:val="00C55A94"/>
    <w:rsid w:val="00C574C6"/>
    <w:rsid w:val="00C57691"/>
    <w:rsid w:val="00C606E3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7F3"/>
    <w:rsid w:val="00C66897"/>
    <w:rsid w:val="00C66A3A"/>
    <w:rsid w:val="00C66A6B"/>
    <w:rsid w:val="00C66B59"/>
    <w:rsid w:val="00C6736F"/>
    <w:rsid w:val="00C6747E"/>
    <w:rsid w:val="00C67AC5"/>
    <w:rsid w:val="00C7010C"/>
    <w:rsid w:val="00C70300"/>
    <w:rsid w:val="00C705B1"/>
    <w:rsid w:val="00C70674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C46"/>
    <w:rsid w:val="00C732C8"/>
    <w:rsid w:val="00C73444"/>
    <w:rsid w:val="00C7352C"/>
    <w:rsid w:val="00C73AFE"/>
    <w:rsid w:val="00C74157"/>
    <w:rsid w:val="00C74F26"/>
    <w:rsid w:val="00C7502F"/>
    <w:rsid w:val="00C76CE3"/>
    <w:rsid w:val="00C7704C"/>
    <w:rsid w:val="00C7739B"/>
    <w:rsid w:val="00C773D8"/>
    <w:rsid w:val="00C77B14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60D2"/>
    <w:rsid w:val="00C8645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A0201"/>
    <w:rsid w:val="00CA0980"/>
    <w:rsid w:val="00CA1039"/>
    <w:rsid w:val="00CA12EE"/>
    <w:rsid w:val="00CA1661"/>
    <w:rsid w:val="00CA1E83"/>
    <w:rsid w:val="00CA20D5"/>
    <w:rsid w:val="00CA2163"/>
    <w:rsid w:val="00CA231F"/>
    <w:rsid w:val="00CA2C2C"/>
    <w:rsid w:val="00CA32DE"/>
    <w:rsid w:val="00CA334B"/>
    <w:rsid w:val="00CA35A0"/>
    <w:rsid w:val="00CA3ED2"/>
    <w:rsid w:val="00CA4297"/>
    <w:rsid w:val="00CA4935"/>
    <w:rsid w:val="00CA4F52"/>
    <w:rsid w:val="00CA5B58"/>
    <w:rsid w:val="00CA5E0B"/>
    <w:rsid w:val="00CA5E21"/>
    <w:rsid w:val="00CA5FB2"/>
    <w:rsid w:val="00CA67B1"/>
    <w:rsid w:val="00CA6EA7"/>
    <w:rsid w:val="00CA7475"/>
    <w:rsid w:val="00CA79F9"/>
    <w:rsid w:val="00CA7AC3"/>
    <w:rsid w:val="00CA7F09"/>
    <w:rsid w:val="00CB044C"/>
    <w:rsid w:val="00CB0504"/>
    <w:rsid w:val="00CB0997"/>
    <w:rsid w:val="00CB0A1B"/>
    <w:rsid w:val="00CB0FD7"/>
    <w:rsid w:val="00CB310C"/>
    <w:rsid w:val="00CB35F3"/>
    <w:rsid w:val="00CB3AA0"/>
    <w:rsid w:val="00CB4372"/>
    <w:rsid w:val="00CB55B9"/>
    <w:rsid w:val="00CB5A7C"/>
    <w:rsid w:val="00CB5B94"/>
    <w:rsid w:val="00CB6057"/>
    <w:rsid w:val="00CB7720"/>
    <w:rsid w:val="00CC0368"/>
    <w:rsid w:val="00CC041E"/>
    <w:rsid w:val="00CC05FC"/>
    <w:rsid w:val="00CC0ED8"/>
    <w:rsid w:val="00CC1A13"/>
    <w:rsid w:val="00CC1B91"/>
    <w:rsid w:val="00CC2536"/>
    <w:rsid w:val="00CC27CE"/>
    <w:rsid w:val="00CC3117"/>
    <w:rsid w:val="00CC34A9"/>
    <w:rsid w:val="00CC34AB"/>
    <w:rsid w:val="00CC3864"/>
    <w:rsid w:val="00CC42A7"/>
    <w:rsid w:val="00CC457E"/>
    <w:rsid w:val="00CC4CFB"/>
    <w:rsid w:val="00CC4DE1"/>
    <w:rsid w:val="00CC526A"/>
    <w:rsid w:val="00CC55B3"/>
    <w:rsid w:val="00CC5648"/>
    <w:rsid w:val="00CC6210"/>
    <w:rsid w:val="00CC6B2F"/>
    <w:rsid w:val="00CC73C1"/>
    <w:rsid w:val="00CC749C"/>
    <w:rsid w:val="00CD010B"/>
    <w:rsid w:val="00CD0269"/>
    <w:rsid w:val="00CD0C6A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3D8E"/>
    <w:rsid w:val="00CD4388"/>
    <w:rsid w:val="00CD55F2"/>
    <w:rsid w:val="00CD581F"/>
    <w:rsid w:val="00CD6646"/>
    <w:rsid w:val="00CD6A32"/>
    <w:rsid w:val="00CD6B1D"/>
    <w:rsid w:val="00CD75D6"/>
    <w:rsid w:val="00CD7889"/>
    <w:rsid w:val="00CE05DC"/>
    <w:rsid w:val="00CE05F2"/>
    <w:rsid w:val="00CE084A"/>
    <w:rsid w:val="00CE09A3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A67"/>
    <w:rsid w:val="00CE4B66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0935"/>
    <w:rsid w:val="00CF1932"/>
    <w:rsid w:val="00CF1B8B"/>
    <w:rsid w:val="00CF35F4"/>
    <w:rsid w:val="00CF36C5"/>
    <w:rsid w:val="00CF3BC4"/>
    <w:rsid w:val="00CF56D8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F8A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A74"/>
    <w:rsid w:val="00D06D38"/>
    <w:rsid w:val="00D07663"/>
    <w:rsid w:val="00D07AD9"/>
    <w:rsid w:val="00D1015D"/>
    <w:rsid w:val="00D10B52"/>
    <w:rsid w:val="00D10F4A"/>
    <w:rsid w:val="00D10F75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A44"/>
    <w:rsid w:val="00D15C74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6A"/>
    <w:rsid w:val="00D24D0D"/>
    <w:rsid w:val="00D24DA4"/>
    <w:rsid w:val="00D2561D"/>
    <w:rsid w:val="00D259F6"/>
    <w:rsid w:val="00D26607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E03"/>
    <w:rsid w:val="00D32131"/>
    <w:rsid w:val="00D32FC8"/>
    <w:rsid w:val="00D33115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717"/>
    <w:rsid w:val="00D4388A"/>
    <w:rsid w:val="00D43891"/>
    <w:rsid w:val="00D438FA"/>
    <w:rsid w:val="00D43C41"/>
    <w:rsid w:val="00D43E4D"/>
    <w:rsid w:val="00D449ED"/>
    <w:rsid w:val="00D44B8C"/>
    <w:rsid w:val="00D45975"/>
    <w:rsid w:val="00D45FD5"/>
    <w:rsid w:val="00D462A4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BF"/>
    <w:rsid w:val="00D51208"/>
    <w:rsid w:val="00D51283"/>
    <w:rsid w:val="00D51C9C"/>
    <w:rsid w:val="00D520E4"/>
    <w:rsid w:val="00D5224C"/>
    <w:rsid w:val="00D525C0"/>
    <w:rsid w:val="00D52A8E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A40"/>
    <w:rsid w:val="00D57124"/>
    <w:rsid w:val="00D5769B"/>
    <w:rsid w:val="00D57D51"/>
    <w:rsid w:val="00D57DFA"/>
    <w:rsid w:val="00D57F4D"/>
    <w:rsid w:val="00D6023B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EF"/>
    <w:rsid w:val="00D8120D"/>
    <w:rsid w:val="00D81B6F"/>
    <w:rsid w:val="00D82B35"/>
    <w:rsid w:val="00D830E5"/>
    <w:rsid w:val="00D836CA"/>
    <w:rsid w:val="00D83FB7"/>
    <w:rsid w:val="00D84A11"/>
    <w:rsid w:val="00D852D6"/>
    <w:rsid w:val="00D85B39"/>
    <w:rsid w:val="00D85B5E"/>
    <w:rsid w:val="00D85C16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66"/>
    <w:rsid w:val="00D94942"/>
    <w:rsid w:val="00D9503D"/>
    <w:rsid w:val="00D9507E"/>
    <w:rsid w:val="00D95485"/>
    <w:rsid w:val="00D95924"/>
    <w:rsid w:val="00D95F47"/>
    <w:rsid w:val="00D96227"/>
    <w:rsid w:val="00D979D7"/>
    <w:rsid w:val="00D97A63"/>
    <w:rsid w:val="00D97DA3"/>
    <w:rsid w:val="00DA0120"/>
    <w:rsid w:val="00DA01C2"/>
    <w:rsid w:val="00DA0285"/>
    <w:rsid w:val="00DA0AF1"/>
    <w:rsid w:val="00DA0F1E"/>
    <w:rsid w:val="00DA10B7"/>
    <w:rsid w:val="00DA145B"/>
    <w:rsid w:val="00DA1A47"/>
    <w:rsid w:val="00DA1D01"/>
    <w:rsid w:val="00DA1F19"/>
    <w:rsid w:val="00DA312C"/>
    <w:rsid w:val="00DA37E0"/>
    <w:rsid w:val="00DA4E7F"/>
    <w:rsid w:val="00DA51CB"/>
    <w:rsid w:val="00DA666B"/>
    <w:rsid w:val="00DA6718"/>
    <w:rsid w:val="00DA68FA"/>
    <w:rsid w:val="00DA6B4A"/>
    <w:rsid w:val="00DA7320"/>
    <w:rsid w:val="00DA7562"/>
    <w:rsid w:val="00DA7CA1"/>
    <w:rsid w:val="00DA7D8B"/>
    <w:rsid w:val="00DA7D98"/>
    <w:rsid w:val="00DA7E1D"/>
    <w:rsid w:val="00DB0037"/>
    <w:rsid w:val="00DB0681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2DED"/>
    <w:rsid w:val="00DC3744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4859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DE1"/>
    <w:rsid w:val="00DD7EB8"/>
    <w:rsid w:val="00DE06B1"/>
    <w:rsid w:val="00DE1B80"/>
    <w:rsid w:val="00DE1BEA"/>
    <w:rsid w:val="00DE2003"/>
    <w:rsid w:val="00DE311C"/>
    <w:rsid w:val="00DE36BB"/>
    <w:rsid w:val="00DE36C2"/>
    <w:rsid w:val="00DE3E16"/>
    <w:rsid w:val="00DE3EEC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654"/>
    <w:rsid w:val="00DE7A05"/>
    <w:rsid w:val="00DE7FD6"/>
    <w:rsid w:val="00DF0B4D"/>
    <w:rsid w:val="00DF11F0"/>
    <w:rsid w:val="00DF1585"/>
    <w:rsid w:val="00DF2B19"/>
    <w:rsid w:val="00DF35AD"/>
    <w:rsid w:val="00DF3612"/>
    <w:rsid w:val="00DF38A2"/>
    <w:rsid w:val="00DF3EA3"/>
    <w:rsid w:val="00DF3EF4"/>
    <w:rsid w:val="00DF448E"/>
    <w:rsid w:val="00DF4565"/>
    <w:rsid w:val="00DF45D2"/>
    <w:rsid w:val="00DF56F5"/>
    <w:rsid w:val="00DF58BB"/>
    <w:rsid w:val="00DF5D9B"/>
    <w:rsid w:val="00DF6062"/>
    <w:rsid w:val="00DF614C"/>
    <w:rsid w:val="00DF70BB"/>
    <w:rsid w:val="00DF75BF"/>
    <w:rsid w:val="00DF7BB7"/>
    <w:rsid w:val="00E00781"/>
    <w:rsid w:val="00E00871"/>
    <w:rsid w:val="00E00A8B"/>
    <w:rsid w:val="00E015D3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466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2337"/>
    <w:rsid w:val="00E1245D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334"/>
    <w:rsid w:val="00E174FA"/>
    <w:rsid w:val="00E17BB6"/>
    <w:rsid w:val="00E2088E"/>
    <w:rsid w:val="00E20A84"/>
    <w:rsid w:val="00E216C7"/>
    <w:rsid w:val="00E21821"/>
    <w:rsid w:val="00E21991"/>
    <w:rsid w:val="00E21BDA"/>
    <w:rsid w:val="00E22227"/>
    <w:rsid w:val="00E22389"/>
    <w:rsid w:val="00E225E0"/>
    <w:rsid w:val="00E22AB6"/>
    <w:rsid w:val="00E22FB8"/>
    <w:rsid w:val="00E230D0"/>
    <w:rsid w:val="00E23959"/>
    <w:rsid w:val="00E23B45"/>
    <w:rsid w:val="00E24BB7"/>
    <w:rsid w:val="00E259FC"/>
    <w:rsid w:val="00E2631C"/>
    <w:rsid w:val="00E26689"/>
    <w:rsid w:val="00E267EF"/>
    <w:rsid w:val="00E269B2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ECA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DE9"/>
    <w:rsid w:val="00E37664"/>
    <w:rsid w:val="00E37CF5"/>
    <w:rsid w:val="00E40022"/>
    <w:rsid w:val="00E40799"/>
    <w:rsid w:val="00E40815"/>
    <w:rsid w:val="00E423C0"/>
    <w:rsid w:val="00E42826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4CB"/>
    <w:rsid w:val="00E46601"/>
    <w:rsid w:val="00E46642"/>
    <w:rsid w:val="00E4677C"/>
    <w:rsid w:val="00E46BAB"/>
    <w:rsid w:val="00E47597"/>
    <w:rsid w:val="00E4778A"/>
    <w:rsid w:val="00E47EEC"/>
    <w:rsid w:val="00E5010A"/>
    <w:rsid w:val="00E50C66"/>
    <w:rsid w:val="00E50C6A"/>
    <w:rsid w:val="00E50FD6"/>
    <w:rsid w:val="00E51485"/>
    <w:rsid w:val="00E51728"/>
    <w:rsid w:val="00E51DE0"/>
    <w:rsid w:val="00E5274B"/>
    <w:rsid w:val="00E527AB"/>
    <w:rsid w:val="00E52C9E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0AD0"/>
    <w:rsid w:val="00E61231"/>
    <w:rsid w:val="00E6192C"/>
    <w:rsid w:val="00E61A44"/>
    <w:rsid w:val="00E61DD4"/>
    <w:rsid w:val="00E627FB"/>
    <w:rsid w:val="00E62AE1"/>
    <w:rsid w:val="00E62F29"/>
    <w:rsid w:val="00E63112"/>
    <w:rsid w:val="00E63257"/>
    <w:rsid w:val="00E63419"/>
    <w:rsid w:val="00E634C5"/>
    <w:rsid w:val="00E635D0"/>
    <w:rsid w:val="00E6366D"/>
    <w:rsid w:val="00E638F7"/>
    <w:rsid w:val="00E63A67"/>
    <w:rsid w:val="00E641BC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0E69"/>
    <w:rsid w:val="00E717A5"/>
    <w:rsid w:val="00E719C4"/>
    <w:rsid w:val="00E71F30"/>
    <w:rsid w:val="00E72225"/>
    <w:rsid w:val="00E724D9"/>
    <w:rsid w:val="00E7250E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226"/>
    <w:rsid w:val="00E766B7"/>
    <w:rsid w:val="00E76982"/>
    <w:rsid w:val="00E77647"/>
    <w:rsid w:val="00E77E36"/>
    <w:rsid w:val="00E8030D"/>
    <w:rsid w:val="00E806FF"/>
    <w:rsid w:val="00E80EBE"/>
    <w:rsid w:val="00E81979"/>
    <w:rsid w:val="00E82072"/>
    <w:rsid w:val="00E8219A"/>
    <w:rsid w:val="00E822BA"/>
    <w:rsid w:val="00E822C8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8C"/>
    <w:rsid w:val="00E920D8"/>
    <w:rsid w:val="00E92475"/>
    <w:rsid w:val="00E925EA"/>
    <w:rsid w:val="00E92846"/>
    <w:rsid w:val="00E92869"/>
    <w:rsid w:val="00E92EA4"/>
    <w:rsid w:val="00E93466"/>
    <w:rsid w:val="00E93697"/>
    <w:rsid w:val="00E94573"/>
    <w:rsid w:val="00E94D39"/>
    <w:rsid w:val="00E95081"/>
    <w:rsid w:val="00E9538A"/>
    <w:rsid w:val="00E955DF"/>
    <w:rsid w:val="00E95A0B"/>
    <w:rsid w:val="00E95D7D"/>
    <w:rsid w:val="00E95EF9"/>
    <w:rsid w:val="00E965F5"/>
    <w:rsid w:val="00E97746"/>
    <w:rsid w:val="00E97A68"/>
    <w:rsid w:val="00EA01C8"/>
    <w:rsid w:val="00EA02C5"/>
    <w:rsid w:val="00EA0619"/>
    <w:rsid w:val="00EA073C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3058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15A4"/>
    <w:rsid w:val="00EB1BE7"/>
    <w:rsid w:val="00EB1F08"/>
    <w:rsid w:val="00EB1FC0"/>
    <w:rsid w:val="00EB2FA6"/>
    <w:rsid w:val="00EB35CA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1E65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BDE"/>
    <w:rsid w:val="00EC6CF4"/>
    <w:rsid w:val="00EC6F6D"/>
    <w:rsid w:val="00EC6FC8"/>
    <w:rsid w:val="00EC7294"/>
    <w:rsid w:val="00EC7C01"/>
    <w:rsid w:val="00EC7FD4"/>
    <w:rsid w:val="00ED000E"/>
    <w:rsid w:val="00ED066D"/>
    <w:rsid w:val="00ED0B2C"/>
    <w:rsid w:val="00ED0F3F"/>
    <w:rsid w:val="00ED181C"/>
    <w:rsid w:val="00ED1DF1"/>
    <w:rsid w:val="00ED2066"/>
    <w:rsid w:val="00ED20EC"/>
    <w:rsid w:val="00ED256A"/>
    <w:rsid w:val="00ED2928"/>
    <w:rsid w:val="00ED341A"/>
    <w:rsid w:val="00ED36C3"/>
    <w:rsid w:val="00ED3870"/>
    <w:rsid w:val="00ED42D8"/>
    <w:rsid w:val="00ED47C2"/>
    <w:rsid w:val="00ED5501"/>
    <w:rsid w:val="00ED56CA"/>
    <w:rsid w:val="00ED72B0"/>
    <w:rsid w:val="00ED797B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8E9"/>
    <w:rsid w:val="00EE1E9E"/>
    <w:rsid w:val="00EE2842"/>
    <w:rsid w:val="00EE28B7"/>
    <w:rsid w:val="00EE28D2"/>
    <w:rsid w:val="00EE2A1B"/>
    <w:rsid w:val="00EE2BDD"/>
    <w:rsid w:val="00EE328F"/>
    <w:rsid w:val="00EE32F4"/>
    <w:rsid w:val="00EE36D9"/>
    <w:rsid w:val="00EE3E05"/>
    <w:rsid w:val="00EE3F33"/>
    <w:rsid w:val="00EE41A9"/>
    <w:rsid w:val="00EE43EA"/>
    <w:rsid w:val="00EE46D7"/>
    <w:rsid w:val="00EE52FC"/>
    <w:rsid w:val="00EE54BE"/>
    <w:rsid w:val="00EE56F6"/>
    <w:rsid w:val="00EE5B78"/>
    <w:rsid w:val="00EE5C8B"/>
    <w:rsid w:val="00EE62E1"/>
    <w:rsid w:val="00EE64CC"/>
    <w:rsid w:val="00EE66A4"/>
    <w:rsid w:val="00EE6E95"/>
    <w:rsid w:val="00EE6F06"/>
    <w:rsid w:val="00EE70A3"/>
    <w:rsid w:val="00EE73B7"/>
    <w:rsid w:val="00EE7639"/>
    <w:rsid w:val="00EE78ED"/>
    <w:rsid w:val="00EE79C9"/>
    <w:rsid w:val="00EE7A59"/>
    <w:rsid w:val="00EF03EF"/>
    <w:rsid w:val="00EF1F68"/>
    <w:rsid w:val="00EF2D84"/>
    <w:rsid w:val="00EF2D94"/>
    <w:rsid w:val="00EF35AA"/>
    <w:rsid w:val="00EF366C"/>
    <w:rsid w:val="00EF3B1E"/>
    <w:rsid w:val="00EF4123"/>
    <w:rsid w:val="00EF458D"/>
    <w:rsid w:val="00EF4D56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53"/>
    <w:rsid w:val="00F07E21"/>
    <w:rsid w:val="00F106B8"/>
    <w:rsid w:val="00F10DF7"/>
    <w:rsid w:val="00F115A8"/>
    <w:rsid w:val="00F11FEF"/>
    <w:rsid w:val="00F12177"/>
    <w:rsid w:val="00F12764"/>
    <w:rsid w:val="00F1298C"/>
    <w:rsid w:val="00F129F3"/>
    <w:rsid w:val="00F1313D"/>
    <w:rsid w:val="00F135A6"/>
    <w:rsid w:val="00F13BB6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2A8F"/>
    <w:rsid w:val="00F53189"/>
    <w:rsid w:val="00F534F6"/>
    <w:rsid w:val="00F5363B"/>
    <w:rsid w:val="00F53BEB"/>
    <w:rsid w:val="00F54740"/>
    <w:rsid w:val="00F54B39"/>
    <w:rsid w:val="00F54B5B"/>
    <w:rsid w:val="00F551DD"/>
    <w:rsid w:val="00F555F1"/>
    <w:rsid w:val="00F5629A"/>
    <w:rsid w:val="00F56EFB"/>
    <w:rsid w:val="00F57369"/>
    <w:rsid w:val="00F6019E"/>
    <w:rsid w:val="00F604FC"/>
    <w:rsid w:val="00F60554"/>
    <w:rsid w:val="00F6077D"/>
    <w:rsid w:val="00F60CC7"/>
    <w:rsid w:val="00F60EF8"/>
    <w:rsid w:val="00F61215"/>
    <w:rsid w:val="00F61359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AA9"/>
    <w:rsid w:val="00F7224D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333"/>
    <w:rsid w:val="00F86FAE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537B"/>
    <w:rsid w:val="00F958EA"/>
    <w:rsid w:val="00F959C1"/>
    <w:rsid w:val="00F95BC3"/>
    <w:rsid w:val="00F95C4F"/>
    <w:rsid w:val="00F95DB1"/>
    <w:rsid w:val="00F96E9E"/>
    <w:rsid w:val="00F96EEB"/>
    <w:rsid w:val="00F97673"/>
    <w:rsid w:val="00F9767B"/>
    <w:rsid w:val="00F9790A"/>
    <w:rsid w:val="00FA0161"/>
    <w:rsid w:val="00FA03B5"/>
    <w:rsid w:val="00FA0F1E"/>
    <w:rsid w:val="00FA10C0"/>
    <w:rsid w:val="00FA13D8"/>
    <w:rsid w:val="00FA149C"/>
    <w:rsid w:val="00FA1645"/>
    <w:rsid w:val="00FA1E72"/>
    <w:rsid w:val="00FA2668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C28"/>
    <w:rsid w:val="00FA6E39"/>
    <w:rsid w:val="00FA72E5"/>
    <w:rsid w:val="00FA734E"/>
    <w:rsid w:val="00FA75FE"/>
    <w:rsid w:val="00FA7E8D"/>
    <w:rsid w:val="00FB0BD9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C3D"/>
    <w:rsid w:val="00FB50AF"/>
    <w:rsid w:val="00FB545C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5D5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516"/>
    <w:rsid w:val="00FC46BC"/>
    <w:rsid w:val="00FC4B25"/>
    <w:rsid w:val="00FC4D07"/>
    <w:rsid w:val="00FC531D"/>
    <w:rsid w:val="00FC59F1"/>
    <w:rsid w:val="00FC6164"/>
    <w:rsid w:val="00FC628C"/>
    <w:rsid w:val="00FC65A5"/>
    <w:rsid w:val="00FC69F5"/>
    <w:rsid w:val="00FC7367"/>
    <w:rsid w:val="00FC7B1D"/>
    <w:rsid w:val="00FC7EAC"/>
    <w:rsid w:val="00FC7F48"/>
    <w:rsid w:val="00FD063A"/>
    <w:rsid w:val="00FD0EC4"/>
    <w:rsid w:val="00FD12E6"/>
    <w:rsid w:val="00FD1811"/>
    <w:rsid w:val="00FD1A1F"/>
    <w:rsid w:val="00FD1F20"/>
    <w:rsid w:val="00FD28E4"/>
    <w:rsid w:val="00FD29DD"/>
    <w:rsid w:val="00FD39DD"/>
    <w:rsid w:val="00FD3BD6"/>
    <w:rsid w:val="00FD45BD"/>
    <w:rsid w:val="00FD4DF8"/>
    <w:rsid w:val="00FD516C"/>
    <w:rsid w:val="00FD5595"/>
    <w:rsid w:val="00FD5982"/>
    <w:rsid w:val="00FD63E5"/>
    <w:rsid w:val="00FD6529"/>
    <w:rsid w:val="00FD6624"/>
    <w:rsid w:val="00FD6C66"/>
    <w:rsid w:val="00FD71F0"/>
    <w:rsid w:val="00FD769A"/>
    <w:rsid w:val="00FE03AB"/>
    <w:rsid w:val="00FE0DAD"/>
    <w:rsid w:val="00FE115F"/>
    <w:rsid w:val="00FE1384"/>
    <w:rsid w:val="00FE1529"/>
    <w:rsid w:val="00FE171D"/>
    <w:rsid w:val="00FE1F50"/>
    <w:rsid w:val="00FE207D"/>
    <w:rsid w:val="00FE223C"/>
    <w:rsid w:val="00FE30D7"/>
    <w:rsid w:val="00FE3C4C"/>
    <w:rsid w:val="00FE4150"/>
    <w:rsid w:val="00FE4841"/>
    <w:rsid w:val="00FE48B8"/>
    <w:rsid w:val="00FE5EEA"/>
    <w:rsid w:val="00FE6469"/>
    <w:rsid w:val="00FE709C"/>
    <w:rsid w:val="00FE76DD"/>
    <w:rsid w:val="00FE7ADC"/>
    <w:rsid w:val="00FF0C15"/>
    <w:rsid w:val="00FF1320"/>
    <w:rsid w:val="00FF136E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80B"/>
    <w:rsid w:val="00FF4FA4"/>
    <w:rsid w:val="00FF5161"/>
    <w:rsid w:val="00FF5754"/>
    <w:rsid w:val="00FF634E"/>
    <w:rsid w:val="00FF65AA"/>
    <w:rsid w:val="00FF6607"/>
    <w:rsid w:val="00FF68AD"/>
    <w:rsid w:val="00FF68EA"/>
    <w:rsid w:val="00FF6FB6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25476</TotalTime>
  <Pages>6</Pages>
  <Words>2042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13661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1823</cp:revision>
  <cp:lastPrinted>2017-09-11T17:45:00Z</cp:lastPrinted>
  <dcterms:created xsi:type="dcterms:W3CDTF">2019-04-02T16:59:00Z</dcterms:created>
  <dcterms:modified xsi:type="dcterms:W3CDTF">2022-04-28T18:47:00Z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